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F12" w:rsidRPr="00FC2F12" w:rsidRDefault="00FC2F12" w:rsidP="00FC2F12">
      <w:pPr>
        <w:widowControl/>
        <w:shd w:val="clear" w:color="auto" w:fill="FFFFFF"/>
        <w:spacing w:line="390" w:lineRule="atLeast"/>
        <w:jc w:val="center"/>
        <w:outlineLvl w:val="0"/>
        <w:rPr>
          <w:rFonts w:ascii="微软雅黑" w:eastAsia="微软雅黑" w:hAnsi="微软雅黑" w:cs="宋体"/>
          <w:b/>
          <w:bCs/>
          <w:color w:val="282828"/>
          <w:kern w:val="36"/>
          <w:sz w:val="27"/>
          <w:szCs w:val="27"/>
        </w:rPr>
      </w:pPr>
      <w:r w:rsidRPr="00FC2F12">
        <w:rPr>
          <w:rFonts w:ascii="微软雅黑" w:eastAsia="微软雅黑" w:hAnsi="微软雅黑" w:cs="宋体" w:hint="eastAsia"/>
          <w:b/>
          <w:bCs/>
          <w:color w:val="282828"/>
          <w:kern w:val="36"/>
          <w:sz w:val="27"/>
          <w:szCs w:val="27"/>
        </w:rPr>
        <w:t>福建省人民政府办公厅关于深化产教融合推动职业教育高质量发展若干措施的通知</w:t>
      </w:r>
    </w:p>
    <w:p w:rsidR="00FC2F12" w:rsidRPr="00FC2F12" w:rsidRDefault="00FC2F12" w:rsidP="00FC2F12">
      <w:pPr>
        <w:widowControl/>
        <w:shd w:val="clear" w:color="auto" w:fill="FFFFFF"/>
        <w:jc w:val="center"/>
        <w:rPr>
          <w:rFonts w:ascii="Tahoma" w:eastAsia="宋体" w:hAnsi="Tahoma" w:cs="Tahoma" w:hint="eastAsia"/>
          <w:color w:val="333333"/>
          <w:kern w:val="0"/>
          <w:sz w:val="18"/>
          <w:szCs w:val="18"/>
        </w:rPr>
      </w:pPr>
      <w:r w:rsidRPr="00FC2F12">
        <w:rPr>
          <w:rFonts w:ascii="Tahoma" w:eastAsia="宋体" w:hAnsi="Tahoma" w:cs="Tahoma"/>
          <w:color w:val="787878"/>
          <w:kern w:val="0"/>
          <w:sz w:val="18"/>
          <w:szCs w:val="18"/>
        </w:rPr>
        <w:t>发布者：发布时间：</w:t>
      </w:r>
      <w:r w:rsidRPr="00FC2F12">
        <w:rPr>
          <w:rFonts w:ascii="Tahoma" w:eastAsia="宋体" w:hAnsi="Tahoma" w:cs="Tahoma"/>
          <w:color w:val="787878"/>
          <w:kern w:val="0"/>
          <w:sz w:val="18"/>
          <w:szCs w:val="18"/>
        </w:rPr>
        <w:t>2020-10-13</w:t>
      </w:r>
      <w:r w:rsidRPr="00FC2F12">
        <w:rPr>
          <w:rFonts w:ascii="Tahoma" w:eastAsia="宋体" w:hAnsi="Tahoma" w:cs="Tahoma"/>
          <w:color w:val="787878"/>
          <w:kern w:val="0"/>
          <w:sz w:val="18"/>
          <w:szCs w:val="18"/>
        </w:rPr>
        <w:t>浏览次数：</w:t>
      </w:r>
      <w:r w:rsidRPr="00FC2F12">
        <w:rPr>
          <w:rFonts w:ascii="Tahoma" w:eastAsia="宋体" w:hAnsi="Tahoma" w:cs="Tahoma"/>
          <w:color w:val="787878"/>
          <w:kern w:val="0"/>
          <w:sz w:val="18"/>
          <w:szCs w:val="18"/>
        </w:rPr>
        <w:t>33</w:t>
      </w:r>
    </w:p>
    <w:p w:rsidR="00FC2F12" w:rsidRPr="00FC2F12" w:rsidRDefault="00FC2F12" w:rsidP="00FC2F12">
      <w:pPr>
        <w:widowControl/>
        <w:shd w:val="clear" w:color="auto" w:fill="FFFFFF"/>
        <w:spacing w:line="629" w:lineRule="atLeast"/>
        <w:jc w:val="center"/>
        <w:rPr>
          <w:rFonts w:ascii="Tahoma" w:eastAsia="宋体" w:hAnsi="Tahoma" w:cs="Tahoma"/>
          <w:color w:val="333333"/>
          <w:kern w:val="0"/>
          <w:sz w:val="18"/>
          <w:szCs w:val="18"/>
        </w:rPr>
      </w:pPr>
      <w:bookmarkStart w:id="0" w:name="_GoBack"/>
      <w:r w:rsidRPr="00FC2F12">
        <w:rPr>
          <w:rFonts w:ascii="Tahoma" w:eastAsia="宋体" w:hAnsi="Tahoma" w:cs="Tahoma"/>
          <w:color w:val="333333"/>
          <w:kern w:val="0"/>
          <w:sz w:val="18"/>
          <w:szCs w:val="18"/>
          <w:shd w:val="clear" w:color="auto" w:fill="FFFFFF"/>
        </w:rPr>
        <w:t>福建省人民政府办公厅关于深化产教融合推动职业教育高质量发展若干措施的通知</w:t>
      </w:r>
    </w:p>
    <w:bookmarkEnd w:id="0"/>
    <w:p w:rsidR="00FC2F12" w:rsidRPr="00FC2F12" w:rsidRDefault="00FC2F12" w:rsidP="00FC2F12">
      <w:pPr>
        <w:widowControl/>
        <w:shd w:val="clear" w:color="auto" w:fill="FFFFFF"/>
        <w:spacing w:line="403" w:lineRule="atLeast"/>
        <w:jc w:val="center"/>
        <w:rPr>
          <w:rFonts w:ascii="Tahoma" w:eastAsia="宋体" w:hAnsi="Tahoma" w:cs="Tahoma"/>
          <w:color w:val="333333"/>
          <w:kern w:val="0"/>
          <w:sz w:val="18"/>
          <w:szCs w:val="18"/>
        </w:rPr>
      </w:pPr>
      <w:r w:rsidRPr="00FC2F12">
        <w:rPr>
          <w:rFonts w:ascii="Tahoma" w:eastAsia="宋体" w:hAnsi="Tahoma" w:cs="Tahoma"/>
          <w:color w:val="333333"/>
          <w:kern w:val="0"/>
          <w:sz w:val="18"/>
          <w:szCs w:val="18"/>
          <w:shd w:val="clear" w:color="auto" w:fill="FFFFFF"/>
        </w:rPr>
        <w:t>闽政办〔</w:t>
      </w:r>
      <w:r w:rsidRPr="00FC2F12">
        <w:rPr>
          <w:rFonts w:ascii="Times New Roman" w:eastAsia="宋体" w:hAnsi="Times New Roman" w:cs="Times New Roman"/>
          <w:color w:val="333333"/>
          <w:kern w:val="0"/>
          <w:sz w:val="18"/>
          <w:szCs w:val="18"/>
          <w:shd w:val="clear" w:color="auto" w:fill="FFFFFF"/>
        </w:rPr>
        <w:t>2020</w:t>
      </w:r>
      <w:r w:rsidRPr="00FC2F12">
        <w:rPr>
          <w:rFonts w:ascii="Tahoma" w:eastAsia="宋体" w:hAnsi="Tahoma" w:cs="Tahoma"/>
          <w:color w:val="333333"/>
          <w:kern w:val="0"/>
          <w:sz w:val="18"/>
          <w:szCs w:val="18"/>
          <w:shd w:val="clear" w:color="auto" w:fill="FFFFFF"/>
        </w:rPr>
        <w:t>〕</w:t>
      </w:r>
      <w:r w:rsidRPr="00FC2F12">
        <w:rPr>
          <w:rFonts w:ascii="Times New Roman" w:eastAsia="宋体" w:hAnsi="Times New Roman" w:cs="Times New Roman"/>
          <w:color w:val="333333"/>
          <w:kern w:val="0"/>
          <w:sz w:val="18"/>
          <w:szCs w:val="18"/>
          <w:shd w:val="clear" w:color="auto" w:fill="FFFFFF"/>
        </w:rPr>
        <w:t>51</w:t>
      </w:r>
      <w:r w:rsidRPr="00FC2F12">
        <w:rPr>
          <w:rFonts w:ascii="Tahoma" w:eastAsia="宋体" w:hAnsi="Tahoma" w:cs="Tahoma"/>
          <w:color w:val="333333"/>
          <w:kern w:val="0"/>
          <w:sz w:val="18"/>
          <w:szCs w:val="18"/>
          <w:shd w:val="clear" w:color="auto" w:fill="FFFFFF"/>
        </w:rPr>
        <w:t>号</w:t>
      </w:r>
    </w:p>
    <w:p w:rsidR="00FC2F12" w:rsidRPr="00FC2F12" w:rsidRDefault="00FC2F12" w:rsidP="00FC2F12">
      <w:pPr>
        <w:widowControl/>
        <w:pBdr>
          <w:bottom w:val="single" w:sz="6" w:space="11" w:color="FFFFFF"/>
        </w:pBdr>
        <w:shd w:val="clear" w:color="auto" w:fill="FFFFFF"/>
        <w:jc w:val="center"/>
        <w:rPr>
          <w:rFonts w:ascii="Tahoma" w:eastAsia="宋体" w:hAnsi="Tahoma" w:cs="Tahoma"/>
          <w:color w:val="333333"/>
          <w:kern w:val="0"/>
          <w:sz w:val="18"/>
          <w:szCs w:val="18"/>
        </w:rPr>
      </w:pPr>
      <w:r w:rsidRPr="00FC2F12">
        <w:rPr>
          <w:rFonts w:ascii="Times New Roman" w:eastAsia="宋体" w:hAnsi="Times New Roman" w:cs="Times New Roman"/>
          <w:color w:val="808080"/>
          <w:kern w:val="0"/>
          <w:sz w:val="18"/>
          <w:szCs w:val="18"/>
          <w:shd w:val="clear" w:color="auto" w:fill="FFFFFF"/>
        </w:rPr>
        <w:t>[</w:t>
      </w:r>
      <w:r w:rsidRPr="00FC2F12">
        <w:rPr>
          <w:rFonts w:ascii="Tahoma" w:eastAsia="宋体" w:hAnsi="Tahoma" w:cs="Tahoma"/>
          <w:color w:val="808080"/>
          <w:kern w:val="0"/>
          <w:sz w:val="18"/>
          <w:szCs w:val="18"/>
          <w:shd w:val="clear" w:color="auto" w:fill="FFFFFF"/>
        </w:rPr>
        <w:t>福建省人民政府门户网站</w:t>
      </w:r>
      <w:r w:rsidRPr="00FC2F12">
        <w:rPr>
          <w:rFonts w:ascii="Times New Roman" w:eastAsia="宋体" w:hAnsi="Times New Roman" w:cs="Times New Roman"/>
          <w:color w:val="808080"/>
          <w:kern w:val="0"/>
          <w:sz w:val="18"/>
          <w:szCs w:val="18"/>
          <w:shd w:val="clear" w:color="auto" w:fill="FFFFFF"/>
        </w:rPr>
        <w:t>]    2020-10-10 16:44  </w:t>
      </w:r>
    </w:p>
    <w:p w:rsidR="00FC2F12" w:rsidRPr="00FC2F12" w:rsidRDefault="00FC2F12" w:rsidP="00FC2F12">
      <w:pPr>
        <w:widowControl/>
        <w:shd w:val="clear" w:color="auto" w:fill="FFFFFF"/>
        <w:spacing w:line="238" w:lineRule="atLeast"/>
        <w:rPr>
          <w:rFonts w:ascii="Tahoma" w:eastAsia="宋体" w:hAnsi="Tahoma" w:cs="Tahoma"/>
          <w:color w:val="333333"/>
          <w:kern w:val="0"/>
          <w:sz w:val="18"/>
          <w:szCs w:val="18"/>
        </w:rPr>
      </w:pPr>
      <w:r w:rsidRPr="00FC2F12">
        <w:rPr>
          <w:rFonts w:ascii="Tahoma" w:eastAsia="宋体" w:hAnsi="Tahoma" w:cs="Tahoma"/>
          <w:color w:val="333333"/>
          <w:kern w:val="0"/>
          <w:sz w:val="18"/>
          <w:szCs w:val="18"/>
          <w:shd w:val="clear" w:color="auto" w:fill="FFFFFF"/>
        </w:rPr>
        <w:t>各市、县（区）人民政府，平潭综合实验区管委会，省人民政府各部门、各直属机构，各大企业，各高等院校</w:t>
      </w:r>
      <w:r w:rsidRPr="00FC2F12">
        <w:rPr>
          <w:rFonts w:ascii="Times New Roman" w:eastAsia="宋体" w:hAnsi="Times New Roman" w:cs="Times New Roman"/>
          <w:color w:val="333333"/>
          <w:kern w:val="0"/>
          <w:sz w:val="18"/>
          <w:szCs w:val="18"/>
          <w:shd w:val="clear" w:color="auto" w:fill="FFFFFF"/>
        </w:rPr>
        <w:t>:</w:t>
      </w:r>
    </w:p>
    <w:p w:rsidR="00FC2F12" w:rsidRPr="00FC2F12" w:rsidRDefault="00FC2F12" w:rsidP="00FC2F12">
      <w:pPr>
        <w:widowControl/>
        <w:shd w:val="clear" w:color="auto" w:fill="FFFFFF"/>
        <w:spacing w:line="238" w:lineRule="atLeast"/>
        <w:rPr>
          <w:rFonts w:ascii="Tahoma" w:eastAsia="宋体" w:hAnsi="Tahoma" w:cs="Tahoma"/>
          <w:color w:val="333333"/>
          <w:kern w:val="0"/>
          <w:sz w:val="18"/>
          <w:szCs w:val="18"/>
        </w:rPr>
      </w:pPr>
      <w:r w:rsidRPr="00FC2F12">
        <w:rPr>
          <w:rFonts w:ascii="Tahoma" w:eastAsia="宋体" w:hAnsi="Tahoma" w:cs="Tahoma"/>
          <w:color w:val="333333"/>
          <w:kern w:val="0"/>
          <w:sz w:val="18"/>
          <w:szCs w:val="18"/>
          <w:shd w:val="clear" w:color="auto" w:fill="FFFFFF"/>
        </w:rPr>
        <w:t xml:space="preserve">　　为深入贯彻习近平新时代中国特色社会主义思想，全面落</w:t>
      </w:r>
      <w:proofErr w:type="gramStart"/>
      <w:r w:rsidRPr="00FC2F12">
        <w:rPr>
          <w:rFonts w:ascii="Tahoma" w:eastAsia="宋体" w:hAnsi="Tahoma" w:cs="Tahoma"/>
          <w:color w:val="333333"/>
          <w:kern w:val="0"/>
          <w:sz w:val="18"/>
          <w:szCs w:val="18"/>
          <w:shd w:val="clear" w:color="auto" w:fill="FFFFFF"/>
        </w:rPr>
        <w:t>实习近</w:t>
      </w:r>
      <w:proofErr w:type="gramEnd"/>
      <w:r w:rsidRPr="00FC2F12">
        <w:rPr>
          <w:rFonts w:ascii="Tahoma" w:eastAsia="宋体" w:hAnsi="Tahoma" w:cs="Tahoma"/>
          <w:color w:val="333333"/>
          <w:kern w:val="0"/>
          <w:sz w:val="18"/>
          <w:szCs w:val="18"/>
          <w:shd w:val="clear" w:color="auto" w:fill="FFFFFF"/>
        </w:rPr>
        <w:t>平总书记关于教育的重要论述和全国教育大会精神，落实《国务院关于印发国家职业教育改革实施方案的通知》（国发〔</w:t>
      </w:r>
      <w:r w:rsidRPr="00FC2F12">
        <w:rPr>
          <w:rFonts w:ascii="Times New Roman" w:eastAsia="宋体" w:hAnsi="Times New Roman" w:cs="Times New Roman"/>
          <w:color w:val="333333"/>
          <w:kern w:val="0"/>
          <w:sz w:val="18"/>
          <w:szCs w:val="18"/>
          <w:shd w:val="clear" w:color="auto" w:fill="FFFFFF"/>
        </w:rPr>
        <w:t>2019</w:t>
      </w:r>
      <w:r w:rsidRPr="00FC2F12">
        <w:rPr>
          <w:rFonts w:ascii="Tahoma" w:eastAsia="宋体" w:hAnsi="Tahoma" w:cs="Tahoma"/>
          <w:color w:val="333333"/>
          <w:kern w:val="0"/>
          <w:sz w:val="18"/>
          <w:szCs w:val="18"/>
          <w:shd w:val="clear" w:color="auto" w:fill="FFFFFF"/>
        </w:rPr>
        <w:t>〕</w:t>
      </w:r>
      <w:r w:rsidRPr="00FC2F12">
        <w:rPr>
          <w:rFonts w:ascii="Times New Roman" w:eastAsia="宋体" w:hAnsi="Times New Roman" w:cs="Times New Roman"/>
          <w:color w:val="333333"/>
          <w:kern w:val="0"/>
          <w:sz w:val="18"/>
          <w:szCs w:val="18"/>
          <w:shd w:val="clear" w:color="auto" w:fill="FFFFFF"/>
        </w:rPr>
        <w:t>4</w:t>
      </w:r>
      <w:r w:rsidRPr="00FC2F12">
        <w:rPr>
          <w:rFonts w:ascii="Tahoma" w:eastAsia="宋体" w:hAnsi="Tahoma" w:cs="Tahoma"/>
          <w:color w:val="333333"/>
          <w:kern w:val="0"/>
          <w:sz w:val="18"/>
          <w:szCs w:val="18"/>
          <w:shd w:val="clear" w:color="auto" w:fill="FFFFFF"/>
        </w:rPr>
        <w:t>号）和《国务院办公厅关于深化产教融合的若干意见》（国办发〔</w:t>
      </w:r>
      <w:r w:rsidRPr="00FC2F12">
        <w:rPr>
          <w:rFonts w:ascii="Times New Roman" w:eastAsia="宋体" w:hAnsi="Times New Roman" w:cs="Times New Roman"/>
          <w:color w:val="333333"/>
          <w:kern w:val="0"/>
          <w:sz w:val="18"/>
          <w:szCs w:val="18"/>
          <w:shd w:val="clear" w:color="auto" w:fill="FFFFFF"/>
        </w:rPr>
        <w:t>2017</w:t>
      </w:r>
      <w:r w:rsidRPr="00FC2F12">
        <w:rPr>
          <w:rFonts w:ascii="Tahoma" w:eastAsia="宋体" w:hAnsi="Tahoma" w:cs="Tahoma"/>
          <w:color w:val="333333"/>
          <w:kern w:val="0"/>
          <w:sz w:val="18"/>
          <w:szCs w:val="18"/>
          <w:shd w:val="clear" w:color="auto" w:fill="FFFFFF"/>
        </w:rPr>
        <w:t>〕</w:t>
      </w:r>
      <w:r w:rsidRPr="00FC2F12">
        <w:rPr>
          <w:rFonts w:ascii="Times New Roman" w:eastAsia="宋体" w:hAnsi="Times New Roman" w:cs="Times New Roman"/>
          <w:color w:val="333333"/>
          <w:kern w:val="0"/>
          <w:sz w:val="18"/>
          <w:szCs w:val="18"/>
          <w:shd w:val="clear" w:color="auto" w:fill="FFFFFF"/>
        </w:rPr>
        <w:t>95</w:t>
      </w:r>
      <w:r w:rsidRPr="00FC2F12">
        <w:rPr>
          <w:rFonts w:ascii="Tahoma" w:eastAsia="宋体" w:hAnsi="Tahoma" w:cs="Tahoma"/>
          <w:color w:val="333333"/>
          <w:kern w:val="0"/>
          <w:sz w:val="18"/>
          <w:szCs w:val="18"/>
          <w:shd w:val="clear" w:color="auto" w:fill="FFFFFF"/>
        </w:rPr>
        <w:t>号）的重点任务，精准对接产业需求，培养高素质技术技能人才，服务全方位推动高质量发展超越，经省政府同意，现就深化产教融合推动职业教育高质量发展提出如下措施：</w:t>
      </w:r>
    </w:p>
    <w:p w:rsidR="00FC2F12" w:rsidRPr="00FC2F12" w:rsidRDefault="00FC2F12" w:rsidP="00FC2F12">
      <w:pPr>
        <w:widowControl/>
        <w:shd w:val="clear" w:color="auto" w:fill="FFFFFF"/>
        <w:spacing w:line="238" w:lineRule="atLeast"/>
        <w:rPr>
          <w:rFonts w:ascii="Tahoma" w:eastAsia="宋体" w:hAnsi="Tahoma" w:cs="Tahoma"/>
          <w:color w:val="333333"/>
          <w:kern w:val="0"/>
          <w:sz w:val="18"/>
          <w:szCs w:val="18"/>
        </w:rPr>
      </w:pPr>
      <w:r w:rsidRPr="00FC2F12">
        <w:rPr>
          <w:rFonts w:ascii="Tahoma" w:eastAsia="宋体" w:hAnsi="Tahoma" w:cs="Tahoma"/>
          <w:b/>
          <w:bCs/>
          <w:color w:val="000000"/>
          <w:kern w:val="0"/>
          <w:sz w:val="18"/>
          <w:szCs w:val="18"/>
          <w:shd w:val="clear" w:color="auto" w:fill="FFFFFF"/>
        </w:rPr>
        <w:t>一、统筹推进职业教育与区域发展深度融合</w:t>
      </w:r>
    </w:p>
    <w:p w:rsidR="00FC2F12" w:rsidRPr="00FC2F12" w:rsidRDefault="00FC2F12" w:rsidP="00FC2F12">
      <w:pPr>
        <w:widowControl/>
        <w:shd w:val="clear" w:color="auto" w:fill="FFFFFF"/>
        <w:spacing w:line="238" w:lineRule="atLeast"/>
        <w:rPr>
          <w:rFonts w:ascii="Tahoma" w:eastAsia="宋体" w:hAnsi="Tahoma" w:cs="Tahoma"/>
          <w:color w:val="333333"/>
          <w:kern w:val="0"/>
          <w:sz w:val="18"/>
          <w:szCs w:val="18"/>
        </w:rPr>
      </w:pPr>
      <w:r w:rsidRPr="00FC2F12">
        <w:rPr>
          <w:rFonts w:ascii="Tahoma" w:eastAsia="宋体" w:hAnsi="Tahoma" w:cs="Tahoma"/>
          <w:color w:val="333333"/>
          <w:kern w:val="0"/>
          <w:sz w:val="18"/>
          <w:szCs w:val="18"/>
          <w:shd w:val="clear" w:color="auto" w:fill="FFFFFF"/>
        </w:rPr>
        <w:t xml:space="preserve">　　优化职业教育布局，与工业（产业）园区标准化建设同步推进，引导职业院校（含技工院校，下同）、应用型本科高校逐步向产业和人口集聚区集中。推动福州新区职教城建设，支持省属职业院校现有校区建设项目。支持厦门市建设职业教育创新发展高地试点城市</w:t>
      </w:r>
      <w:r w:rsidRPr="00FC2F12">
        <w:rPr>
          <w:rFonts w:ascii="Times New Roman" w:eastAsia="宋体" w:hAnsi="Times New Roman" w:cs="Times New Roman"/>
          <w:color w:val="333333"/>
          <w:kern w:val="0"/>
          <w:sz w:val="18"/>
          <w:szCs w:val="18"/>
          <w:shd w:val="clear" w:color="auto" w:fill="FFFFFF"/>
        </w:rPr>
        <w:t>,</w:t>
      </w:r>
      <w:r w:rsidRPr="00FC2F12">
        <w:rPr>
          <w:rFonts w:ascii="Tahoma" w:eastAsia="宋体" w:hAnsi="Tahoma" w:cs="Tahoma"/>
          <w:color w:val="333333"/>
          <w:kern w:val="0"/>
          <w:sz w:val="18"/>
          <w:szCs w:val="18"/>
          <w:shd w:val="clear" w:color="auto" w:fill="FFFFFF"/>
        </w:rPr>
        <w:t>助力两岸融合发展。支持莆田、三明、漳州职业教育园区建设，推动厦门、泉州、龙岩、南平、宁德在工业区、开发区建设职业教育园区，实现职业教育发展与区域产业发展同步规划、同步推进，</w:t>
      </w:r>
      <w:r w:rsidRPr="00FC2F12">
        <w:rPr>
          <w:rFonts w:ascii="Times New Roman" w:eastAsia="宋体" w:hAnsi="Times New Roman" w:cs="Times New Roman"/>
          <w:color w:val="333333"/>
          <w:kern w:val="0"/>
          <w:sz w:val="18"/>
          <w:szCs w:val="18"/>
          <w:shd w:val="clear" w:color="auto" w:fill="FFFFFF"/>
        </w:rPr>
        <w:t>80%</w:t>
      </w:r>
      <w:r w:rsidRPr="00FC2F12">
        <w:rPr>
          <w:rFonts w:ascii="Tahoma" w:eastAsia="宋体" w:hAnsi="Tahoma" w:cs="Tahoma"/>
          <w:color w:val="333333"/>
          <w:kern w:val="0"/>
          <w:sz w:val="18"/>
          <w:szCs w:val="18"/>
          <w:shd w:val="clear" w:color="auto" w:fill="FFFFFF"/>
        </w:rPr>
        <w:t>以上易地新建的职业院校建到工业（产业）园区。依托闽东北、闽西南协同发展区职业教育合作交流机制，推进职业教育与协同发展区产业深度融合发展。</w:t>
      </w:r>
    </w:p>
    <w:p w:rsidR="00FC2F12" w:rsidRPr="00FC2F12" w:rsidRDefault="00FC2F12" w:rsidP="00FC2F12">
      <w:pPr>
        <w:widowControl/>
        <w:shd w:val="clear" w:color="auto" w:fill="FFFFFF"/>
        <w:spacing w:line="238" w:lineRule="atLeast"/>
        <w:rPr>
          <w:rFonts w:ascii="Tahoma" w:eastAsia="宋体" w:hAnsi="Tahoma" w:cs="Tahoma"/>
          <w:color w:val="333333"/>
          <w:kern w:val="0"/>
          <w:sz w:val="18"/>
          <w:szCs w:val="18"/>
        </w:rPr>
      </w:pPr>
      <w:r w:rsidRPr="00FC2F12">
        <w:rPr>
          <w:rFonts w:ascii="Tahoma" w:eastAsia="宋体" w:hAnsi="Tahoma" w:cs="Tahoma"/>
          <w:color w:val="333333"/>
          <w:kern w:val="0"/>
          <w:sz w:val="18"/>
          <w:szCs w:val="18"/>
          <w:shd w:val="clear" w:color="auto" w:fill="FFFFFF"/>
        </w:rPr>
        <w:t xml:space="preserve">　　支持设区市组建</w:t>
      </w:r>
      <w:r w:rsidRPr="00FC2F12">
        <w:rPr>
          <w:rFonts w:ascii="Tahoma" w:eastAsia="宋体" w:hAnsi="Tahoma" w:cs="Tahoma"/>
          <w:color w:val="333333"/>
          <w:kern w:val="0"/>
          <w:sz w:val="18"/>
          <w:szCs w:val="18"/>
          <w:shd w:val="clear" w:color="auto" w:fill="FFFFFF"/>
        </w:rPr>
        <w:t>“</w:t>
      </w:r>
      <w:r w:rsidRPr="00FC2F12">
        <w:rPr>
          <w:rFonts w:ascii="Times New Roman" w:eastAsia="宋体" w:hAnsi="Times New Roman" w:cs="Times New Roman"/>
          <w:color w:val="333333"/>
          <w:kern w:val="0"/>
          <w:sz w:val="18"/>
          <w:szCs w:val="18"/>
          <w:shd w:val="clear" w:color="auto" w:fill="FFFFFF"/>
        </w:rPr>
        <w:t>1+1+X”</w:t>
      </w:r>
      <w:r w:rsidRPr="00FC2F12">
        <w:rPr>
          <w:rFonts w:ascii="Tahoma" w:eastAsia="宋体" w:hAnsi="Tahoma" w:cs="Tahoma"/>
          <w:color w:val="333333"/>
          <w:kern w:val="0"/>
          <w:sz w:val="18"/>
          <w:szCs w:val="18"/>
          <w:shd w:val="clear" w:color="auto" w:fill="FFFFFF"/>
        </w:rPr>
        <w:t>（</w:t>
      </w:r>
      <w:r w:rsidRPr="00FC2F12">
        <w:rPr>
          <w:rFonts w:ascii="Times New Roman" w:eastAsia="宋体" w:hAnsi="Times New Roman" w:cs="Times New Roman"/>
          <w:color w:val="333333"/>
          <w:kern w:val="0"/>
          <w:sz w:val="18"/>
          <w:szCs w:val="18"/>
          <w:shd w:val="clear" w:color="auto" w:fill="FFFFFF"/>
        </w:rPr>
        <w:t>1</w:t>
      </w:r>
      <w:r w:rsidRPr="00FC2F12">
        <w:rPr>
          <w:rFonts w:ascii="Tahoma" w:eastAsia="宋体" w:hAnsi="Tahoma" w:cs="Tahoma"/>
          <w:color w:val="333333"/>
          <w:kern w:val="0"/>
          <w:sz w:val="18"/>
          <w:szCs w:val="18"/>
          <w:shd w:val="clear" w:color="auto" w:fill="FFFFFF"/>
        </w:rPr>
        <w:t>所应用型本科高校、</w:t>
      </w:r>
      <w:r w:rsidRPr="00FC2F12">
        <w:rPr>
          <w:rFonts w:ascii="Times New Roman" w:eastAsia="宋体" w:hAnsi="Times New Roman" w:cs="Times New Roman"/>
          <w:color w:val="333333"/>
          <w:kern w:val="0"/>
          <w:sz w:val="18"/>
          <w:szCs w:val="18"/>
          <w:shd w:val="clear" w:color="auto" w:fill="FFFFFF"/>
        </w:rPr>
        <w:t>1</w:t>
      </w:r>
      <w:r w:rsidRPr="00FC2F12">
        <w:rPr>
          <w:rFonts w:ascii="Tahoma" w:eastAsia="宋体" w:hAnsi="Tahoma" w:cs="Tahoma"/>
          <w:color w:val="333333"/>
          <w:kern w:val="0"/>
          <w:sz w:val="18"/>
          <w:szCs w:val="18"/>
          <w:shd w:val="clear" w:color="auto" w:fill="FFFFFF"/>
        </w:rPr>
        <w:t>所高职院校、若干所中职学校）办学联盟，探索中高职区域一体化发展，探索服务乡村振兴战略、生态文明先行示范区建设的特色化发展路径。实施福建省高水平职业院校和专业建设计划，重点支持建设一批引领改革、对接产业、支撑发展的职业院校和专业（群），引领职业教育高质量发展。巩固</w:t>
      </w:r>
      <w:proofErr w:type="gramStart"/>
      <w:r w:rsidRPr="00FC2F12">
        <w:rPr>
          <w:rFonts w:ascii="Tahoma" w:eastAsia="宋体" w:hAnsi="Tahoma" w:cs="Tahoma"/>
          <w:color w:val="333333"/>
          <w:kern w:val="0"/>
          <w:sz w:val="18"/>
          <w:szCs w:val="18"/>
          <w:shd w:val="clear" w:color="auto" w:fill="FFFFFF"/>
        </w:rPr>
        <w:t>提升省</w:t>
      </w:r>
      <w:proofErr w:type="gramEnd"/>
      <w:r w:rsidRPr="00FC2F12">
        <w:rPr>
          <w:rFonts w:ascii="Tahoma" w:eastAsia="宋体" w:hAnsi="Tahoma" w:cs="Tahoma"/>
          <w:color w:val="333333"/>
          <w:kern w:val="0"/>
          <w:sz w:val="18"/>
          <w:szCs w:val="18"/>
          <w:shd w:val="clear" w:color="auto" w:fill="FFFFFF"/>
        </w:rPr>
        <w:t>示范性现代职业院校建设工程建设成果，深入开展</w:t>
      </w:r>
      <w:r w:rsidRPr="00FC2F12">
        <w:rPr>
          <w:rFonts w:ascii="Tahoma" w:eastAsia="宋体" w:hAnsi="Tahoma" w:cs="Tahoma"/>
          <w:color w:val="333333"/>
          <w:kern w:val="0"/>
          <w:sz w:val="18"/>
          <w:szCs w:val="18"/>
          <w:shd w:val="clear" w:color="auto" w:fill="FFFFFF"/>
        </w:rPr>
        <w:t>“</w:t>
      </w:r>
      <w:r w:rsidRPr="00FC2F12">
        <w:rPr>
          <w:rFonts w:ascii="Tahoma" w:eastAsia="宋体" w:hAnsi="Tahoma" w:cs="Tahoma"/>
          <w:color w:val="333333"/>
          <w:kern w:val="0"/>
          <w:sz w:val="18"/>
          <w:szCs w:val="18"/>
          <w:shd w:val="clear" w:color="auto" w:fill="FFFFFF"/>
        </w:rPr>
        <w:t>三教</w:t>
      </w:r>
      <w:r w:rsidRPr="00FC2F12">
        <w:rPr>
          <w:rFonts w:ascii="Tahoma" w:eastAsia="宋体" w:hAnsi="Tahoma" w:cs="Tahoma"/>
          <w:color w:val="333333"/>
          <w:kern w:val="0"/>
          <w:sz w:val="18"/>
          <w:szCs w:val="18"/>
          <w:shd w:val="clear" w:color="auto" w:fill="FFFFFF"/>
        </w:rPr>
        <w:t>”</w:t>
      </w:r>
      <w:r w:rsidRPr="00FC2F12">
        <w:rPr>
          <w:rFonts w:ascii="Tahoma" w:eastAsia="宋体" w:hAnsi="Tahoma" w:cs="Tahoma"/>
          <w:color w:val="333333"/>
          <w:kern w:val="0"/>
          <w:sz w:val="18"/>
          <w:szCs w:val="18"/>
          <w:shd w:val="clear" w:color="auto" w:fill="FFFFFF"/>
        </w:rPr>
        <w:t>改革、</w:t>
      </w:r>
      <w:r w:rsidRPr="00FC2F12">
        <w:rPr>
          <w:rFonts w:ascii="Times New Roman" w:eastAsia="宋体" w:hAnsi="Times New Roman" w:cs="Times New Roman"/>
          <w:color w:val="333333"/>
          <w:kern w:val="0"/>
          <w:sz w:val="18"/>
          <w:szCs w:val="18"/>
          <w:shd w:val="clear" w:color="auto" w:fill="FFFFFF"/>
        </w:rPr>
        <w:t>1+X</w:t>
      </w:r>
      <w:r w:rsidRPr="00FC2F12">
        <w:rPr>
          <w:rFonts w:ascii="Tahoma" w:eastAsia="宋体" w:hAnsi="Tahoma" w:cs="Tahoma"/>
          <w:color w:val="333333"/>
          <w:kern w:val="0"/>
          <w:sz w:val="18"/>
          <w:szCs w:val="18"/>
          <w:shd w:val="clear" w:color="auto" w:fill="FFFFFF"/>
        </w:rPr>
        <w:t>证书制度试点和职业院校数字校园、高水平专业化产教融合实训基地建设等，全面推进职业院校内涵发展，大幅提升职业教育现代化水平。</w:t>
      </w:r>
    </w:p>
    <w:p w:rsidR="00FC2F12" w:rsidRPr="00FC2F12" w:rsidRDefault="00FC2F12" w:rsidP="00FC2F12">
      <w:pPr>
        <w:widowControl/>
        <w:shd w:val="clear" w:color="auto" w:fill="FFFFFF"/>
        <w:spacing w:line="238" w:lineRule="atLeast"/>
        <w:rPr>
          <w:rFonts w:ascii="Tahoma" w:eastAsia="宋体" w:hAnsi="Tahoma" w:cs="Tahoma"/>
          <w:color w:val="333333"/>
          <w:kern w:val="0"/>
          <w:sz w:val="18"/>
          <w:szCs w:val="18"/>
        </w:rPr>
      </w:pPr>
      <w:r w:rsidRPr="00FC2F12">
        <w:rPr>
          <w:rFonts w:ascii="Tahoma" w:eastAsia="宋体" w:hAnsi="Tahoma" w:cs="Tahoma" w:hint="eastAsia"/>
          <w:b/>
          <w:bCs/>
          <w:color w:val="000000"/>
          <w:kern w:val="0"/>
          <w:sz w:val="18"/>
          <w:szCs w:val="18"/>
          <w:shd w:val="clear" w:color="auto" w:fill="FFFFFF"/>
        </w:rPr>
        <w:t>责任单位</w:t>
      </w:r>
      <w:r w:rsidRPr="00FC2F12">
        <w:rPr>
          <w:rFonts w:ascii="Tahoma" w:eastAsia="宋体" w:hAnsi="Tahoma" w:cs="Tahoma" w:hint="eastAsia"/>
          <w:color w:val="000000"/>
          <w:kern w:val="0"/>
          <w:sz w:val="18"/>
          <w:szCs w:val="18"/>
          <w:shd w:val="clear" w:color="auto" w:fill="FFFFFF"/>
        </w:rPr>
        <w:t>：省教育厅、</w:t>
      </w:r>
      <w:proofErr w:type="gramStart"/>
      <w:r w:rsidRPr="00FC2F12">
        <w:rPr>
          <w:rFonts w:ascii="Tahoma" w:eastAsia="宋体" w:hAnsi="Tahoma" w:cs="Tahoma" w:hint="eastAsia"/>
          <w:color w:val="000000"/>
          <w:kern w:val="0"/>
          <w:sz w:val="18"/>
          <w:szCs w:val="18"/>
          <w:shd w:val="clear" w:color="auto" w:fill="FFFFFF"/>
        </w:rPr>
        <w:t>发改委</w:t>
      </w:r>
      <w:proofErr w:type="gramEnd"/>
      <w:r w:rsidRPr="00FC2F12">
        <w:rPr>
          <w:rFonts w:ascii="Tahoma" w:eastAsia="宋体" w:hAnsi="Tahoma" w:cs="Tahoma" w:hint="eastAsia"/>
          <w:color w:val="000000"/>
          <w:kern w:val="0"/>
          <w:sz w:val="18"/>
          <w:szCs w:val="18"/>
          <w:shd w:val="clear" w:color="auto" w:fill="FFFFFF"/>
        </w:rPr>
        <w:t>、</w:t>
      </w:r>
      <w:proofErr w:type="gramStart"/>
      <w:r w:rsidRPr="00FC2F12">
        <w:rPr>
          <w:rFonts w:ascii="Tahoma" w:eastAsia="宋体" w:hAnsi="Tahoma" w:cs="Tahoma" w:hint="eastAsia"/>
          <w:color w:val="000000"/>
          <w:kern w:val="0"/>
          <w:sz w:val="18"/>
          <w:szCs w:val="18"/>
          <w:shd w:val="clear" w:color="auto" w:fill="FFFFFF"/>
        </w:rPr>
        <w:t>人社厅</w:t>
      </w:r>
      <w:proofErr w:type="gramEnd"/>
      <w:r w:rsidRPr="00FC2F12">
        <w:rPr>
          <w:rFonts w:ascii="Tahoma" w:eastAsia="宋体" w:hAnsi="Tahoma" w:cs="Tahoma" w:hint="eastAsia"/>
          <w:color w:val="000000"/>
          <w:kern w:val="0"/>
          <w:sz w:val="18"/>
          <w:szCs w:val="18"/>
          <w:shd w:val="clear" w:color="auto" w:fill="FFFFFF"/>
        </w:rPr>
        <w:t>、工信厅、商务厅，各设区市人民政府、平潭综合实验区管委会</w:t>
      </w:r>
    </w:p>
    <w:p w:rsidR="00FC2F12" w:rsidRPr="00FC2F12" w:rsidRDefault="00FC2F12" w:rsidP="00FC2F12">
      <w:pPr>
        <w:widowControl/>
        <w:shd w:val="clear" w:color="auto" w:fill="FFFFFF"/>
        <w:spacing w:line="238" w:lineRule="atLeast"/>
        <w:rPr>
          <w:rFonts w:ascii="Tahoma" w:eastAsia="宋体" w:hAnsi="Tahoma" w:cs="Tahoma"/>
          <w:color w:val="333333"/>
          <w:kern w:val="0"/>
          <w:sz w:val="18"/>
          <w:szCs w:val="18"/>
        </w:rPr>
      </w:pPr>
      <w:r w:rsidRPr="00FC2F12">
        <w:rPr>
          <w:rFonts w:ascii="Tahoma" w:eastAsia="宋体" w:hAnsi="Tahoma" w:cs="Tahoma"/>
          <w:b/>
          <w:bCs/>
          <w:color w:val="000000"/>
          <w:kern w:val="0"/>
          <w:sz w:val="18"/>
          <w:szCs w:val="18"/>
          <w:shd w:val="clear" w:color="auto" w:fill="FFFFFF"/>
        </w:rPr>
        <w:t>二、实施产教融合型城市建设试点行动计划</w:t>
      </w:r>
    </w:p>
    <w:p w:rsidR="00FC2F12" w:rsidRPr="00FC2F12" w:rsidRDefault="00FC2F12" w:rsidP="00FC2F12">
      <w:pPr>
        <w:widowControl/>
        <w:shd w:val="clear" w:color="auto" w:fill="FFFFFF"/>
        <w:spacing w:line="238" w:lineRule="atLeast"/>
        <w:rPr>
          <w:rFonts w:ascii="Tahoma" w:eastAsia="宋体" w:hAnsi="Tahoma" w:cs="Tahoma"/>
          <w:color w:val="333333"/>
          <w:kern w:val="0"/>
          <w:sz w:val="18"/>
          <w:szCs w:val="18"/>
        </w:rPr>
      </w:pPr>
      <w:r w:rsidRPr="00FC2F12">
        <w:rPr>
          <w:rFonts w:ascii="Tahoma" w:eastAsia="宋体" w:hAnsi="Tahoma" w:cs="Tahoma"/>
          <w:color w:val="333333"/>
          <w:kern w:val="0"/>
          <w:sz w:val="18"/>
          <w:szCs w:val="18"/>
          <w:shd w:val="clear" w:color="auto" w:fill="FFFFFF"/>
        </w:rPr>
        <w:t xml:space="preserve">　　支持泉州市开展首批国家级产教融合型城市试点，推动具有较强的经济产业基础支撑和相对集聚的教育人才资源的设区市创建第二批国家级产教融合型城市试点。开展省级产教融合型城市建设试点，通过</w:t>
      </w:r>
      <w:r w:rsidRPr="00FC2F12">
        <w:rPr>
          <w:rFonts w:ascii="Tahoma" w:eastAsia="宋体" w:hAnsi="Tahoma" w:cs="Tahoma"/>
          <w:color w:val="333333"/>
          <w:kern w:val="0"/>
          <w:sz w:val="18"/>
          <w:szCs w:val="18"/>
          <w:shd w:val="clear" w:color="auto" w:fill="FFFFFF"/>
        </w:rPr>
        <w:t>“</w:t>
      </w:r>
      <w:r w:rsidRPr="00FC2F12">
        <w:rPr>
          <w:rFonts w:ascii="Tahoma" w:eastAsia="宋体" w:hAnsi="Tahoma" w:cs="Tahoma"/>
          <w:color w:val="333333"/>
          <w:kern w:val="0"/>
          <w:sz w:val="18"/>
          <w:szCs w:val="18"/>
          <w:shd w:val="clear" w:color="auto" w:fill="FFFFFF"/>
        </w:rPr>
        <w:t>政行企校</w:t>
      </w:r>
      <w:r w:rsidRPr="00FC2F12">
        <w:rPr>
          <w:rFonts w:ascii="Tahoma" w:eastAsia="宋体" w:hAnsi="Tahoma" w:cs="Tahoma"/>
          <w:color w:val="333333"/>
          <w:kern w:val="0"/>
          <w:sz w:val="18"/>
          <w:szCs w:val="18"/>
          <w:shd w:val="clear" w:color="auto" w:fill="FFFFFF"/>
        </w:rPr>
        <w:t>”</w:t>
      </w:r>
      <w:r w:rsidRPr="00FC2F12">
        <w:rPr>
          <w:rFonts w:ascii="Tahoma" w:eastAsia="宋体" w:hAnsi="Tahoma" w:cs="Tahoma"/>
          <w:color w:val="333333"/>
          <w:kern w:val="0"/>
          <w:sz w:val="18"/>
          <w:szCs w:val="18"/>
          <w:shd w:val="clear" w:color="auto" w:fill="FFFFFF"/>
        </w:rPr>
        <w:t>联动，促进产业和教育体系人才、智力、技术、资本、管理等资源要素聚集融合、优势互补，支撑城市高质量发展，到</w:t>
      </w:r>
      <w:r w:rsidRPr="00FC2F12">
        <w:rPr>
          <w:rFonts w:ascii="Times New Roman" w:eastAsia="宋体" w:hAnsi="Times New Roman" w:cs="Times New Roman"/>
          <w:color w:val="333333"/>
          <w:kern w:val="0"/>
          <w:sz w:val="18"/>
          <w:szCs w:val="18"/>
          <w:shd w:val="clear" w:color="auto" w:fill="FFFFFF"/>
        </w:rPr>
        <w:t>2022</w:t>
      </w:r>
      <w:r w:rsidRPr="00FC2F12">
        <w:rPr>
          <w:rFonts w:ascii="Tahoma" w:eastAsia="宋体" w:hAnsi="Tahoma" w:cs="Tahoma"/>
          <w:color w:val="333333"/>
          <w:kern w:val="0"/>
          <w:sz w:val="18"/>
          <w:szCs w:val="18"/>
          <w:shd w:val="clear" w:color="auto" w:fill="FFFFFF"/>
        </w:rPr>
        <w:t>年遴选一批省级产教融合型城市。试点的省级产教融合型城市应发挥城市承载作用，统筹规划，布局校企共建开放共享的高水平专业化产教融合实训基地和示范性虚拟仿真实习实训基地，成为企业培养培训紧缺技术技能人才的实践中心，为区域产业转型升级和中小</w:t>
      </w:r>
      <w:proofErr w:type="gramStart"/>
      <w:r w:rsidRPr="00FC2F12">
        <w:rPr>
          <w:rFonts w:ascii="Tahoma" w:eastAsia="宋体" w:hAnsi="Tahoma" w:cs="Tahoma"/>
          <w:color w:val="333333"/>
          <w:kern w:val="0"/>
          <w:sz w:val="18"/>
          <w:szCs w:val="18"/>
          <w:shd w:val="clear" w:color="auto" w:fill="FFFFFF"/>
        </w:rPr>
        <w:t>微企业</w:t>
      </w:r>
      <w:proofErr w:type="gramEnd"/>
      <w:r w:rsidRPr="00FC2F12">
        <w:rPr>
          <w:rFonts w:ascii="Tahoma" w:eastAsia="宋体" w:hAnsi="Tahoma" w:cs="Tahoma"/>
          <w:color w:val="333333"/>
          <w:kern w:val="0"/>
          <w:sz w:val="18"/>
          <w:szCs w:val="18"/>
          <w:shd w:val="clear" w:color="auto" w:fill="FFFFFF"/>
        </w:rPr>
        <w:t>技术服务。</w:t>
      </w:r>
    </w:p>
    <w:p w:rsidR="00FC2F12" w:rsidRPr="00FC2F12" w:rsidRDefault="00FC2F12" w:rsidP="00FC2F12">
      <w:pPr>
        <w:widowControl/>
        <w:shd w:val="clear" w:color="auto" w:fill="FFFFFF"/>
        <w:spacing w:line="238" w:lineRule="atLeast"/>
        <w:rPr>
          <w:rFonts w:ascii="Tahoma" w:eastAsia="宋体" w:hAnsi="Tahoma" w:cs="Tahoma"/>
          <w:color w:val="333333"/>
          <w:kern w:val="0"/>
          <w:sz w:val="18"/>
          <w:szCs w:val="18"/>
        </w:rPr>
      </w:pPr>
      <w:r w:rsidRPr="00FC2F12">
        <w:rPr>
          <w:rFonts w:ascii="Tahoma" w:eastAsia="宋体" w:hAnsi="Tahoma" w:cs="Tahoma" w:hint="eastAsia"/>
          <w:b/>
          <w:bCs/>
          <w:color w:val="000000"/>
          <w:kern w:val="0"/>
          <w:sz w:val="18"/>
          <w:szCs w:val="18"/>
          <w:shd w:val="clear" w:color="auto" w:fill="FFFFFF"/>
        </w:rPr>
        <w:t>责任单位：</w:t>
      </w:r>
      <w:proofErr w:type="gramStart"/>
      <w:r w:rsidRPr="00FC2F12">
        <w:rPr>
          <w:rFonts w:ascii="Tahoma" w:eastAsia="宋体" w:hAnsi="Tahoma" w:cs="Tahoma" w:hint="eastAsia"/>
          <w:color w:val="000000"/>
          <w:kern w:val="0"/>
          <w:sz w:val="18"/>
          <w:szCs w:val="18"/>
          <w:shd w:val="clear" w:color="auto" w:fill="FFFFFF"/>
        </w:rPr>
        <w:t>省发改</w:t>
      </w:r>
      <w:proofErr w:type="gramEnd"/>
      <w:r w:rsidRPr="00FC2F12">
        <w:rPr>
          <w:rFonts w:ascii="Tahoma" w:eastAsia="宋体" w:hAnsi="Tahoma" w:cs="Tahoma" w:hint="eastAsia"/>
          <w:color w:val="000000"/>
          <w:kern w:val="0"/>
          <w:sz w:val="18"/>
          <w:szCs w:val="18"/>
          <w:shd w:val="clear" w:color="auto" w:fill="FFFFFF"/>
        </w:rPr>
        <w:t>委、工信厅、教育厅、</w:t>
      </w:r>
      <w:proofErr w:type="gramStart"/>
      <w:r w:rsidRPr="00FC2F12">
        <w:rPr>
          <w:rFonts w:ascii="Tahoma" w:eastAsia="宋体" w:hAnsi="Tahoma" w:cs="Tahoma" w:hint="eastAsia"/>
          <w:color w:val="000000"/>
          <w:kern w:val="0"/>
          <w:sz w:val="18"/>
          <w:szCs w:val="18"/>
          <w:shd w:val="clear" w:color="auto" w:fill="FFFFFF"/>
        </w:rPr>
        <w:t>人社厅</w:t>
      </w:r>
      <w:proofErr w:type="gramEnd"/>
      <w:r w:rsidRPr="00FC2F12">
        <w:rPr>
          <w:rFonts w:ascii="Tahoma" w:eastAsia="宋体" w:hAnsi="Tahoma" w:cs="Tahoma" w:hint="eastAsia"/>
          <w:color w:val="000000"/>
          <w:kern w:val="0"/>
          <w:sz w:val="18"/>
          <w:szCs w:val="18"/>
          <w:shd w:val="clear" w:color="auto" w:fill="FFFFFF"/>
        </w:rPr>
        <w:t>，各设区市人民政府、平潭综合实验区管委会</w:t>
      </w:r>
    </w:p>
    <w:p w:rsidR="00FC2F12" w:rsidRPr="00FC2F12" w:rsidRDefault="00FC2F12" w:rsidP="00FC2F12">
      <w:pPr>
        <w:widowControl/>
        <w:shd w:val="clear" w:color="auto" w:fill="FFFFFF"/>
        <w:spacing w:line="238" w:lineRule="atLeast"/>
        <w:rPr>
          <w:rFonts w:ascii="Tahoma" w:eastAsia="宋体" w:hAnsi="Tahoma" w:cs="Tahoma"/>
          <w:color w:val="333333"/>
          <w:kern w:val="0"/>
          <w:sz w:val="18"/>
          <w:szCs w:val="18"/>
        </w:rPr>
      </w:pPr>
      <w:r w:rsidRPr="00FC2F12">
        <w:rPr>
          <w:rFonts w:ascii="Tahoma" w:eastAsia="宋体" w:hAnsi="Tahoma" w:cs="Tahoma"/>
          <w:b/>
          <w:bCs/>
          <w:color w:val="000000"/>
          <w:kern w:val="0"/>
          <w:sz w:val="18"/>
          <w:szCs w:val="18"/>
          <w:shd w:val="clear" w:color="auto" w:fill="FFFFFF"/>
        </w:rPr>
        <w:t>三、实施产教融合</w:t>
      </w:r>
      <w:proofErr w:type="gramStart"/>
      <w:r w:rsidRPr="00FC2F12">
        <w:rPr>
          <w:rFonts w:ascii="Tahoma" w:eastAsia="宋体" w:hAnsi="Tahoma" w:cs="Tahoma"/>
          <w:b/>
          <w:bCs/>
          <w:color w:val="000000"/>
          <w:kern w:val="0"/>
          <w:sz w:val="18"/>
          <w:szCs w:val="18"/>
          <w:shd w:val="clear" w:color="auto" w:fill="FFFFFF"/>
        </w:rPr>
        <w:t>型行业</w:t>
      </w:r>
      <w:proofErr w:type="gramEnd"/>
      <w:r w:rsidRPr="00FC2F12">
        <w:rPr>
          <w:rFonts w:ascii="Tahoma" w:eastAsia="宋体" w:hAnsi="Tahoma" w:cs="Tahoma"/>
          <w:b/>
          <w:bCs/>
          <w:color w:val="000000"/>
          <w:kern w:val="0"/>
          <w:sz w:val="18"/>
          <w:szCs w:val="18"/>
          <w:shd w:val="clear" w:color="auto" w:fill="FFFFFF"/>
        </w:rPr>
        <w:t>试点行动计划</w:t>
      </w:r>
    </w:p>
    <w:p w:rsidR="00FC2F12" w:rsidRPr="00FC2F12" w:rsidRDefault="00FC2F12" w:rsidP="00FC2F12">
      <w:pPr>
        <w:widowControl/>
        <w:shd w:val="clear" w:color="auto" w:fill="FFFFFF"/>
        <w:spacing w:line="238" w:lineRule="atLeast"/>
        <w:rPr>
          <w:rFonts w:ascii="Tahoma" w:eastAsia="宋体" w:hAnsi="Tahoma" w:cs="Tahoma"/>
          <w:color w:val="333333"/>
          <w:kern w:val="0"/>
          <w:sz w:val="18"/>
          <w:szCs w:val="18"/>
        </w:rPr>
      </w:pPr>
      <w:r w:rsidRPr="00FC2F12">
        <w:rPr>
          <w:rFonts w:ascii="Tahoma" w:eastAsia="宋体" w:hAnsi="Tahoma" w:cs="Tahoma"/>
          <w:color w:val="333333"/>
          <w:kern w:val="0"/>
          <w:sz w:val="18"/>
          <w:szCs w:val="18"/>
          <w:shd w:val="clear" w:color="auto" w:fill="FFFFFF"/>
        </w:rPr>
        <w:t xml:space="preserve">　　推进省和各设区市重要行业领域深化产教融合，强化农林、水利、建筑、交通运输、装备制造、电子信息、卫生健康、海洋渔业、文化旅游、工艺美术等行业主管部门和行业组织在产教融合改革中的协调推动和公共服务职能，到</w:t>
      </w:r>
      <w:r w:rsidRPr="00FC2F12">
        <w:rPr>
          <w:rFonts w:ascii="Times New Roman" w:eastAsia="宋体" w:hAnsi="Times New Roman" w:cs="Times New Roman"/>
          <w:color w:val="333333"/>
          <w:kern w:val="0"/>
          <w:sz w:val="18"/>
          <w:szCs w:val="18"/>
          <w:shd w:val="clear" w:color="auto" w:fill="FFFFFF"/>
        </w:rPr>
        <w:t>2022</w:t>
      </w:r>
      <w:r w:rsidRPr="00FC2F12">
        <w:rPr>
          <w:rFonts w:ascii="Tahoma" w:eastAsia="宋体" w:hAnsi="Tahoma" w:cs="Tahoma"/>
          <w:color w:val="333333"/>
          <w:kern w:val="0"/>
          <w:sz w:val="18"/>
          <w:szCs w:val="18"/>
          <w:shd w:val="clear" w:color="auto" w:fill="FFFFFF"/>
        </w:rPr>
        <w:t>年培育建设</w:t>
      </w:r>
      <w:r w:rsidRPr="00FC2F12">
        <w:rPr>
          <w:rFonts w:ascii="Times New Roman" w:eastAsia="宋体" w:hAnsi="Times New Roman" w:cs="Times New Roman"/>
          <w:color w:val="333333"/>
          <w:kern w:val="0"/>
          <w:sz w:val="18"/>
          <w:szCs w:val="18"/>
          <w:shd w:val="clear" w:color="auto" w:fill="FFFFFF"/>
        </w:rPr>
        <w:t>10</w:t>
      </w:r>
      <w:r w:rsidRPr="00FC2F12">
        <w:rPr>
          <w:rFonts w:ascii="Tahoma" w:eastAsia="宋体" w:hAnsi="Tahoma" w:cs="Tahoma"/>
          <w:color w:val="333333"/>
          <w:kern w:val="0"/>
          <w:sz w:val="18"/>
          <w:szCs w:val="18"/>
          <w:shd w:val="clear" w:color="auto" w:fill="FFFFFF"/>
        </w:rPr>
        <w:t>～</w:t>
      </w:r>
      <w:r w:rsidRPr="00FC2F12">
        <w:rPr>
          <w:rFonts w:ascii="Times New Roman" w:eastAsia="宋体" w:hAnsi="Times New Roman" w:cs="Times New Roman"/>
          <w:color w:val="333333"/>
          <w:kern w:val="0"/>
          <w:sz w:val="18"/>
          <w:szCs w:val="18"/>
          <w:shd w:val="clear" w:color="auto" w:fill="FFFFFF"/>
        </w:rPr>
        <w:t>15</w:t>
      </w:r>
      <w:r w:rsidRPr="00FC2F12">
        <w:rPr>
          <w:rFonts w:ascii="Tahoma" w:eastAsia="宋体" w:hAnsi="Tahoma" w:cs="Tahoma"/>
          <w:color w:val="333333"/>
          <w:kern w:val="0"/>
          <w:sz w:val="18"/>
          <w:szCs w:val="18"/>
          <w:shd w:val="clear" w:color="auto" w:fill="FFFFFF"/>
        </w:rPr>
        <w:t>个引领产教融合改革的省级产教融合</w:t>
      </w:r>
      <w:proofErr w:type="gramStart"/>
      <w:r w:rsidRPr="00FC2F12">
        <w:rPr>
          <w:rFonts w:ascii="Tahoma" w:eastAsia="宋体" w:hAnsi="Tahoma" w:cs="Tahoma"/>
          <w:color w:val="333333"/>
          <w:kern w:val="0"/>
          <w:sz w:val="18"/>
          <w:szCs w:val="18"/>
          <w:shd w:val="clear" w:color="auto" w:fill="FFFFFF"/>
        </w:rPr>
        <w:t>型行业</w:t>
      </w:r>
      <w:proofErr w:type="gramEnd"/>
      <w:r w:rsidRPr="00FC2F12">
        <w:rPr>
          <w:rFonts w:ascii="Tahoma" w:eastAsia="宋体" w:hAnsi="Tahoma" w:cs="Tahoma"/>
          <w:color w:val="333333"/>
          <w:kern w:val="0"/>
          <w:sz w:val="18"/>
          <w:szCs w:val="18"/>
          <w:shd w:val="clear" w:color="auto" w:fill="FFFFFF"/>
        </w:rPr>
        <w:t>部门（行业组</w:t>
      </w:r>
      <w:r w:rsidRPr="00FC2F12">
        <w:rPr>
          <w:rFonts w:ascii="Tahoma" w:eastAsia="宋体" w:hAnsi="Tahoma" w:cs="Tahoma"/>
          <w:color w:val="333333"/>
          <w:kern w:val="0"/>
          <w:sz w:val="18"/>
          <w:szCs w:val="18"/>
          <w:shd w:val="clear" w:color="auto" w:fill="FFFFFF"/>
        </w:rPr>
        <w:lastRenderedPageBreak/>
        <w:t>织）。试点的省级产教融合</w:t>
      </w:r>
      <w:proofErr w:type="gramStart"/>
      <w:r w:rsidRPr="00FC2F12">
        <w:rPr>
          <w:rFonts w:ascii="Tahoma" w:eastAsia="宋体" w:hAnsi="Tahoma" w:cs="Tahoma"/>
          <w:color w:val="333333"/>
          <w:kern w:val="0"/>
          <w:sz w:val="18"/>
          <w:szCs w:val="18"/>
          <w:shd w:val="clear" w:color="auto" w:fill="FFFFFF"/>
        </w:rPr>
        <w:t>型行业</w:t>
      </w:r>
      <w:proofErr w:type="gramEnd"/>
      <w:r w:rsidRPr="00FC2F12">
        <w:rPr>
          <w:rFonts w:ascii="Tahoma" w:eastAsia="宋体" w:hAnsi="Tahoma" w:cs="Tahoma"/>
          <w:color w:val="333333"/>
          <w:kern w:val="0"/>
          <w:sz w:val="18"/>
          <w:szCs w:val="18"/>
          <w:shd w:val="clear" w:color="auto" w:fill="FFFFFF"/>
        </w:rPr>
        <w:t>应加强行业指导能力建设，发挥行业聚合作用，搭建行业科技创新、成果转化、校企对接、信息服务等平台，聚合带动行业各类中小企业参与职业院校办学。</w:t>
      </w:r>
    </w:p>
    <w:p w:rsidR="00FC2F12" w:rsidRPr="00FC2F12" w:rsidRDefault="00FC2F12" w:rsidP="00FC2F12">
      <w:pPr>
        <w:widowControl/>
        <w:shd w:val="clear" w:color="auto" w:fill="FFFFFF"/>
        <w:spacing w:line="238" w:lineRule="atLeast"/>
        <w:rPr>
          <w:rFonts w:ascii="Tahoma" w:eastAsia="宋体" w:hAnsi="Tahoma" w:cs="Tahoma"/>
          <w:color w:val="333333"/>
          <w:kern w:val="0"/>
          <w:sz w:val="18"/>
          <w:szCs w:val="18"/>
        </w:rPr>
      </w:pPr>
      <w:r w:rsidRPr="00FC2F12">
        <w:rPr>
          <w:rFonts w:ascii="Tahoma" w:eastAsia="宋体" w:hAnsi="Tahoma" w:cs="Tahoma" w:hint="eastAsia"/>
          <w:b/>
          <w:bCs/>
          <w:color w:val="000000"/>
          <w:kern w:val="0"/>
          <w:sz w:val="18"/>
          <w:szCs w:val="18"/>
          <w:shd w:val="clear" w:color="auto" w:fill="FFFFFF"/>
        </w:rPr>
        <w:t>责任单位：</w:t>
      </w:r>
      <w:r w:rsidRPr="00FC2F12">
        <w:rPr>
          <w:rFonts w:ascii="Tahoma" w:eastAsia="宋体" w:hAnsi="Tahoma" w:cs="Tahoma" w:hint="eastAsia"/>
          <w:color w:val="000000"/>
          <w:kern w:val="0"/>
          <w:sz w:val="18"/>
          <w:szCs w:val="18"/>
          <w:shd w:val="clear" w:color="auto" w:fill="FFFFFF"/>
        </w:rPr>
        <w:t>各行业主管部门，省工信厅、教育厅、</w:t>
      </w:r>
      <w:proofErr w:type="gramStart"/>
      <w:r w:rsidRPr="00FC2F12">
        <w:rPr>
          <w:rFonts w:ascii="Tahoma" w:eastAsia="宋体" w:hAnsi="Tahoma" w:cs="Tahoma" w:hint="eastAsia"/>
          <w:color w:val="000000"/>
          <w:kern w:val="0"/>
          <w:sz w:val="18"/>
          <w:szCs w:val="18"/>
          <w:shd w:val="clear" w:color="auto" w:fill="FFFFFF"/>
        </w:rPr>
        <w:t>人社厅、发改</w:t>
      </w:r>
      <w:proofErr w:type="gramEnd"/>
      <w:r w:rsidRPr="00FC2F12">
        <w:rPr>
          <w:rFonts w:ascii="Tahoma" w:eastAsia="宋体" w:hAnsi="Tahoma" w:cs="Tahoma" w:hint="eastAsia"/>
          <w:color w:val="000000"/>
          <w:kern w:val="0"/>
          <w:sz w:val="18"/>
          <w:szCs w:val="18"/>
          <w:shd w:val="clear" w:color="auto" w:fill="FFFFFF"/>
        </w:rPr>
        <w:t>委，各设区市人民政府、平潭综合实验区管委会</w:t>
      </w:r>
    </w:p>
    <w:p w:rsidR="00FC2F12" w:rsidRPr="00FC2F12" w:rsidRDefault="00FC2F12" w:rsidP="00FC2F12">
      <w:pPr>
        <w:widowControl/>
        <w:shd w:val="clear" w:color="auto" w:fill="FFFFFF"/>
        <w:spacing w:line="238" w:lineRule="atLeast"/>
        <w:rPr>
          <w:rFonts w:ascii="Tahoma" w:eastAsia="宋体" w:hAnsi="Tahoma" w:cs="Tahoma"/>
          <w:color w:val="333333"/>
          <w:kern w:val="0"/>
          <w:sz w:val="18"/>
          <w:szCs w:val="18"/>
        </w:rPr>
      </w:pPr>
      <w:r w:rsidRPr="00FC2F12">
        <w:rPr>
          <w:rFonts w:ascii="Tahoma" w:eastAsia="宋体" w:hAnsi="Tahoma" w:cs="Tahoma"/>
          <w:b/>
          <w:bCs/>
          <w:color w:val="000000"/>
          <w:kern w:val="0"/>
          <w:sz w:val="18"/>
          <w:szCs w:val="18"/>
          <w:shd w:val="clear" w:color="auto" w:fill="FFFFFF"/>
        </w:rPr>
        <w:t>四、实施产教融合型企业试点计划</w:t>
      </w:r>
    </w:p>
    <w:p w:rsidR="00FC2F12" w:rsidRPr="00FC2F12" w:rsidRDefault="00FC2F12" w:rsidP="00FC2F12">
      <w:pPr>
        <w:widowControl/>
        <w:shd w:val="clear" w:color="auto" w:fill="FFFFFF"/>
        <w:spacing w:line="238" w:lineRule="atLeast"/>
        <w:rPr>
          <w:rFonts w:ascii="Tahoma" w:eastAsia="宋体" w:hAnsi="Tahoma" w:cs="Tahoma"/>
          <w:color w:val="333333"/>
          <w:kern w:val="0"/>
          <w:sz w:val="18"/>
          <w:szCs w:val="18"/>
        </w:rPr>
      </w:pPr>
      <w:r w:rsidRPr="00FC2F12">
        <w:rPr>
          <w:rFonts w:ascii="Tahoma" w:eastAsia="宋体" w:hAnsi="Tahoma" w:cs="Tahoma"/>
          <w:color w:val="333333"/>
          <w:kern w:val="0"/>
          <w:sz w:val="18"/>
          <w:szCs w:val="18"/>
          <w:shd w:val="clear" w:color="auto" w:fill="FFFFFF"/>
        </w:rPr>
        <w:t xml:space="preserve">　　充分发挥企业在职业院校、应用型本科高校办学和深化改革中重要主体作用，建立产教融合型企业认证制度，围绕电子信息、机械装备、石油化工、数字产业、先进制造、新能源新材料、特色现代农业、新一代信息技术、新能源汽车、生物医药、海洋产业等重点产业和养老、家政、托育、时尚消费、康养文</w:t>
      </w:r>
      <w:proofErr w:type="gramStart"/>
      <w:r w:rsidRPr="00FC2F12">
        <w:rPr>
          <w:rFonts w:ascii="Tahoma" w:eastAsia="宋体" w:hAnsi="Tahoma" w:cs="Tahoma"/>
          <w:color w:val="333333"/>
          <w:kern w:val="0"/>
          <w:sz w:val="18"/>
          <w:szCs w:val="18"/>
          <w:shd w:val="clear" w:color="auto" w:fill="FFFFFF"/>
        </w:rPr>
        <w:t>旅体育</w:t>
      </w:r>
      <w:proofErr w:type="gramEnd"/>
      <w:r w:rsidRPr="00FC2F12">
        <w:rPr>
          <w:rFonts w:ascii="Tahoma" w:eastAsia="宋体" w:hAnsi="Tahoma" w:cs="Tahoma"/>
          <w:color w:val="333333"/>
          <w:kern w:val="0"/>
          <w:sz w:val="18"/>
          <w:szCs w:val="18"/>
          <w:shd w:val="clear" w:color="auto" w:fill="FFFFFF"/>
        </w:rPr>
        <w:t>等社会领域，到</w:t>
      </w:r>
      <w:r w:rsidRPr="00FC2F12">
        <w:rPr>
          <w:rFonts w:ascii="Times New Roman" w:eastAsia="宋体" w:hAnsi="Times New Roman" w:cs="Times New Roman"/>
          <w:color w:val="333333"/>
          <w:kern w:val="0"/>
          <w:sz w:val="18"/>
          <w:szCs w:val="18"/>
          <w:shd w:val="clear" w:color="auto" w:fill="FFFFFF"/>
        </w:rPr>
        <w:t>2022</w:t>
      </w:r>
      <w:r w:rsidRPr="00FC2F12">
        <w:rPr>
          <w:rFonts w:ascii="Tahoma" w:eastAsia="宋体" w:hAnsi="Tahoma" w:cs="Tahoma"/>
          <w:color w:val="333333"/>
          <w:kern w:val="0"/>
          <w:sz w:val="18"/>
          <w:szCs w:val="18"/>
          <w:shd w:val="clear" w:color="auto" w:fill="FFFFFF"/>
        </w:rPr>
        <w:t>年建设培育</w:t>
      </w:r>
      <w:r w:rsidRPr="00FC2F12">
        <w:rPr>
          <w:rFonts w:ascii="Times New Roman" w:eastAsia="宋体" w:hAnsi="Times New Roman" w:cs="Times New Roman"/>
          <w:color w:val="333333"/>
          <w:kern w:val="0"/>
          <w:sz w:val="18"/>
          <w:szCs w:val="18"/>
          <w:shd w:val="clear" w:color="auto" w:fill="FFFFFF"/>
        </w:rPr>
        <w:t>100</w:t>
      </w:r>
      <w:r w:rsidRPr="00FC2F12">
        <w:rPr>
          <w:rFonts w:ascii="Tahoma" w:eastAsia="宋体" w:hAnsi="Tahoma" w:cs="Tahoma"/>
          <w:color w:val="333333"/>
          <w:kern w:val="0"/>
          <w:sz w:val="18"/>
          <w:szCs w:val="18"/>
          <w:shd w:val="clear" w:color="auto" w:fill="FFFFFF"/>
        </w:rPr>
        <w:t>个省级产教融合型企业，争取列入全国建设培育的产教融合型企业。试点的省级产教融合型企业应具有参与校企合作的良好基础，与职业院校合作开展</w:t>
      </w:r>
      <w:r w:rsidRPr="00FC2F12">
        <w:rPr>
          <w:rFonts w:ascii="Tahoma" w:eastAsia="宋体" w:hAnsi="Tahoma" w:cs="Tahoma"/>
          <w:color w:val="333333"/>
          <w:kern w:val="0"/>
          <w:sz w:val="18"/>
          <w:szCs w:val="18"/>
          <w:shd w:val="clear" w:color="auto" w:fill="FFFFFF"/>
        </w:rPr>
        <w:t>“</w:t>
      </w:r>
      <w:r w:rsidRPr="00FC2F12">
        <w:rPr>
          <w:rFonts w:ascii="Tahoma" w:eastAsia="宋体" w:hAnsi="Tahoma" w:cs="Tahoma"/>
          <w:color w:val="333333"/>
          <w:kern w:val="0"/>
          <w:sz w:val="18"/>
          <w:szCs w:val="18"/>
          <w:shd w:val="clear" w:color="auto" w:fill="FFFFFF"/>
        </w:rPr>
        <w:t>二元制</w:t>
      </w:r>
      <w:r w:rsidRPr="00FC2F12">
        <w:rPr>
          <w:rFonts w:ascii="Tahoma" w:eastAsia="宋体" w:hAnsi="Tahoma" w:cs="Tahoma"/>
          <w:color w:val="333333"/>
          <w:kern w:val="0"/>
          <w:sz w:val="18"/>
          <w:szCs w:val="18"/>
          <w:shd w:val="clear" w:color="auto" w:fill="FFFFFF"/>
        </w:rPr>
        <w:t>”</w:t>
      </w:r>
      <w:r w:rsidRPr="00FC2F12">
        <w:rPr>
          <w:rFonts w:ascii="Tahoma" w:eastAsia="宋体" w:hAnsi="Tahoma" w:cs="Tahoma"/>
          <w:color w:val="333333"/>
          <w:kern w:val="0"/>
          <w:sz w:val="18"/>
          <w:szCs w:val="18"/>
          <w:shd w:val="clear" w:color="auto" w:fill="FFFFFF"/>
        </w:rPr>
        <w:t>技术技能人才培养、现代学徒制、企业新型学徒制和企业员工培训，探索一个专业对多个企业</w:t>
      </w:r>
      <w:r w:rsidRPr="00FC2F12">
        <w:rPr>
          <w:rFonts w:ascii="Tahoma" w:eastAsia="宋体" w:hAnsi="Tahoma" w:cs="Tahoma"/>
          <w:color w:val="333333"/>
          <w:kern w:val="0"/>
          <w:sz w:val="18"/>
          <w:szCs w:val="18"/>
          <w:shd w:val="clear" w:color="auto" w:fill="FFFFFF"/>
        </w:rPr>
        <w:t>“</w:t>
      </w:r>
      <w:r w:rsidRPr="00FC2F12">
        <w:rPr>
          <w:rFonts w:ascii="Times New Roman" w:eastAsia="宋体" w:hAnsi="Times New Roman" w:cs="Times New Roman"/>
          <w:color w:val="333333"/>
          <w:kern w:val="0"/>
          <w:sz w:val="18"/>
          <w:szCs w:val="18"/>
          <w:shd w:val="clear" w:color="auto" w:fill="FFFFFF"/>
        </w:rPr>
        <w:t>1+N”</w:t>
      </w:r>
      <w:r w:rsidRPr="00FC2F12">
        <w:rPr>
          <w:rFonts w:ascii="Tahoma" w:eastAsia="宋体" w:hAnsi="Tahoma" w:cs="Tahoma"/>
          <w:color w:val="333333"/>
          <w:kern w:val="0"/>
          <w:sz w:val="18"/>
          <w:szCs w:val="18"/>
          <w:shd w:val="clear" w:color="auto" w:fill="FFFFFF"/>
        </w:rPr>
        <w:t>协同模式的现代学徒制，深度参与人才培养方案制定实施、课程教材开发等，形成校企协同培养技术技能人才长效机制。鼓励规模以上企业按职工总数的</w:t>
      </w:r>
      <w:r w:rsidRPr="00FC2F12">
        <w:rPr>
          <w:rFonts w:ascii="Times New Roman" w:eastAsia="宋体" w:hAnsi="Times New Roman" w:cs="Times New Roman"/>
          <w:color w:val="333333"/>
          <w:kern w:val="0"/>
          <w:sz w:val="18"/>
          <w:szCs w:val="18"/>
          <w:shd w:val="clear" w:color="auto" w:fill="FFFFFF"/>
        </w:rPr>
        <w:t>2%</w:t>
      </w:r>
      <w:r w:rsidRPr="00FC2F12">
        <w:rPr>
          <w:rFonts w:ascii="Tahoma" w:eastAsia="宋体" w:hAnsi="Tahoma" w:cs="Tahoma"/>
          <w:color w:val="333333"/>
          <w:kern w:val="0"/>
          <w:sz w:val="18"/>
          <w:szCs w:val="18"/>
          <w:shd w:val="clear" w:color="auto" w:fill="FFFFFF"/>
        </w:rPr>
        <w:t>安排实习岗位，鼓励试点企业与职业院校共建产教融合科技园区、</w:t>
      </w:r>
      <w:proofErr w:type="gramStart"/>
      <w:r w:rsidRPr="00FC2F12">
        <w:rPr>
          <w:rFonts w:ascii="Tahoma" w:eastAsia="宋体" w:hAnsi="Tahoma" w:cs="Tahoma"/>
          <w:color w:val="333333"/>
          <w:kern w:val="0"/>
          <w:sz w:val="18"/>
          <w:szCs w:val="18"/>
          <w:shd w:val="clear" w:color="auto" w:fill="FFFFFF"/>
        </w:rPr>
        <w:t>众创空间</w:t>
      </w:r>
      <w:proofErr w:type="gramEnd"/>
      <w:r w:rsidRPr="00FC2F12">
        <w:rPr>
          <w:rFonts w:ascii="Tahoma" w:eastAsia="宋体" w:hAnsi="Tahoma" w:cs="Tahoma"/>
          <w:color w:val="333333"/>
          <w:kern w:val="0"/>
          <w:sz w:val="18"/>
          <w:szCs w:val="18"/>
          <w:shd w:val="clear" w:color="auto" w:fill="FFFFFF"/>
        </w:rPr>
        <w:t>、中试基地，面向中小</w:t>
      </w:r>
      <w:proofErr w:type="gramStart"/>
      <w:r w:rsidRPr="00FC2F12">
        <w:rPr>
          <w:rFonts w:ascii="Tahoma" w:eastAsia="宋体" w:hAnsi="Tahoma" w:cs="Tahoma"/>
          <w:color w:val="333333"/>
          <w:kern w:val="0"/>
          <w:sz w:val="18"/>
          <w:szCs w:val="18"/>
          <w:shd w:val="clear" w:color="auto" w:fill="FFFFFF"/>
        </w:rPr>
        <w:t>微企业</w:t>
      </w:r>
      <w:proofErr w:type="gramEnd"/>
      <w:r w:rsidRPr="00FC2F12">
        <w:rPr>
          <w:rFonts w:ascii="Tahoma" w:eastAsia="宋体" w:hAnsi="Tahoma" w:cs="Tahoma"/>
          <w:color w:val="333333"/>
          <w:kern w:val="0"/>
          <w:sz w:val="18"/>
          <w:szCs w:val="18"/>
          <w:shd w:val="clear" w:color="auto" w:fill="FFFFFF"/>
        </w:rPr>
        <w:t>开放服务。</w:t>
      </w:r>
    </w:p>
    <w:p w:rsidR="00FC2F12" w:rsidRPr="00FC2F12" w:rsidRDefault="00FC2F12" w:rsidP="00FC2F12">
      <w:pPr>
        <w:widowControl/>
        <w:shd w:val="clear" w:color="auto" w:fill="FFFFFF"/>
        <w:spacing w:line="238" w:lineRule="atLeast"/>
        <w:rPr>
          <w:rFonts w:ascii="Tahoma" w:eastAsia="宋体" w:hAnsi="Tahoma" w:cs="Tahoma"/>
          <w:color w:val="333333"/>
          <w:kern w:val="0"/>
          <w:sz w:val="18"/>
          <w:szCs w:val="18"/>
        </w:rPr>
      </w:pPr>
      <w:r w:rsidRPr="00FC2F12">
        <w:rPr>
          <w:rFonts w:ascii="Tahoma" w:eastAsia="宋体" w:hAnsi="Tahoma" w:cs="Tahoma" w:hint="eastAsia"/>
          <w:b/>
          <w:bCs/>
          <w:color w:val="000000"/>
          <w:kern w:val="0"/>
          <w:sz w:val="18"/>
          <w:szCs w:val="18"/>
          <w:shd w:val="clear" w:color="auto" w:fill="FFFFFF"/>
        </w:rPr>
        <w:t>责任单位：</w:t>
      </w:r>
      <w:proofErr w:type="gramStart"/>
      <w:r w:rsidRPr="00FC2F12">
        <w:rPr>
          <w:rFonts w:ascii="Tahoma" w:eastAsia="宋体" w:hAnsi="Tahoma" w:cs="Tahoma" w:hint="eastAsia"/>
          <w:color w:val="000000"/>
          <w:kern w:val="0"/>
          <w:sz w:val="18"/>
          <w:szCs w:val="18"/>
          <w:shd w:val="clear" w:color="auto" w:fill="FFFFFF"/>
        </w:rPr>
        <w:t>省发改</w:t>
      </w:r>
      <w:proofErr w:type="gramEnd"/>
      <w:r w:rsidRPr="00FC2F12">
        <w:rPr>
          <w:rFonts w:ascii="Tahoma" w:eastAsia="宋体" w:hAnsi="Tahoma" w:cs="Tahoma" w:hint="eastAsia"/>
          <w:color w:val="000000"/>
          <w:kern w:val="0"/>
          <w:sz w:val="18"/>
          <w:szCs w:val="18"/>
          <w:shd w:val="clear" w:color="auto" w:fill="FFFFFF"/>
        </w:rPr>
        <w:t>委、工信厅、国资委、教育厅、</w:t>
      </w:r>
      <w:proofErr w:type="gramStart"/>
      <w:r w:rsidRPr="00FC2F12">
        <w:rPr>
          <w:rFonts w:ascii="Tahoma" w:eastAsia="宋体" w:hAnsi="Tahoma" w:cs="Tahoma" w:hint="eastAsia"/>
          <w:color w:val="000000"/>
          <w:kern w:val="0"/>
          <w:sz w:val="18"/>
          <w:szCs w:val="18"/>
          <w:shd w:val="clear" w:color="auto" w:fill="FFFFFF"/>
        </w:rPr>
        <w:t>人社厅</w:t>
      </w:r>
      <w:proofErr w:type="gramEnd"/>
      <w:r w:rsidRPr="00FC2F12">
        <w:rPr>
          <w:rFonts w:ascii="Tahoma" w:eastAsia="宋体" w:hAnsi="Tahoma" w:cs="Tahoma" w:hint="eastAsia"/>
          <w:color w:val="000000"/>
          <w:kern w:val="0"/>
          <w:sz w:val="18"/>
          <w:szCs w:val="18"/>
          <w:shd w:val="clear" w:color="auto" w:fill="FFFFFF"/>
        </w:rPr>
        <w:t>，各设区市人民政府、平潭综合实验区管委会</w:t>
      </w:r>
    </w:p>
    <w:p w:rsidR="00FC2F12" w:rsidRPr="00FC2F12" w:rsidRDefault="00FC2F12" w:rsidP="00FC2F12">
      <w:pPr>
        <w:widowControl/>
        <w:shd w:val="clear" w:color="auto" w:fill="FFFFFF"/>
        <w:spacing w:line="238" w:lineRule="atLeast"/>
        <w:rPr>
          <w:rFonts w:ascii="Tahoma" w:eastAsia="宋体" w:hAnsi="Tahoma" w:cs="Tahoma"/>
          <w:color w:val="333333"/>
          <w:kern w:val="0"/>
          <w:sz w:val="18"/>
          <w:szCs w:val="18"/>
        </w:rPr>
      </w:pPr>
      <w:r w:rsidRPr="00FC2F12">
        <w:rPr>
          <w:rFonts w:ascii="Tahoma" w:eastAsia="宋体" w:hAnsi="Tahoma" w:cs="Tahoma"/>
          <w:b/>
          <w:bCs/>
          <w:color w:val="000000"/>
          <w:kern w:val="0"/>
          <w:sz w:val="18"/>
          <w:szCs w:val="18"/>
          <w:shd w:val="clear" w:color="auto" w:fill="FFFFFF"/>
        </w:rPr>
        <w:t xml:space="preserve">　五、探索企业参与办学途径</w:t>
      </w:r>
    </w:p>
    <w:p w:rsidR="00FC2F12" w:rsidRPr="00FC2F12" w:rsidRDefault="00FC2F12" w:rsidP="00FC2F12">
      <w:pPr>
        <w:widowControl/>
        <w:shd w:val="clear" w:color="auto" w:fill="FFFFFF"/>
        <w:spacing w:line="238" w:lineRule="atLeast"/>
        <w:rPr>
          <w:rFonts w:ascii="Tahoma" w:eastAsia="宋体" w:hAnsi="Tahoma" w:cs="Tahoma"/>
          <w:color w:val="333333"/>
          <w:kern w:val="0"/>
          <w:sz w:val="18"/>
          <w:szCs w:val="18"/>
        </w:rPr>
      </w:pPr>
      <w:r w:rsidRPr="00FC2F12">
        <w:rPr>
          <w:rFonts w:ascii="Tahoma" w:eastAsia="宋体" w:hAnsi="Tahoma" w:cs="Tahoma"/>
          <w:color w:val="333333"/>
          <w:kern w:val="0"/>
          <w:sz w:val="18"/>
          <w:szCs w:val="18"/>
          <w:shd w:val="clear" w:color="auto" w:fill="FFFFFF"/>
        </w:rPr>
        <w:t xml:space="preserve">　　探索股份制、混合所有制办学，允许企业以资本、技术、管理、土地等要素依法参与办学并享有相应权利。按照</w:t>
      </w:r>
      <w:r w:rsidRPr="00FC2F12">
        <w:rPr>
          <w:rFonts w:ascii="Tahoma" w:eastAsia="宋体" w:hAnsi="Tahoma" w:cs="Tahoma"/>
          <w:color w:val="333333"/>
          <w:kern w:val="0"/>
          <w:sz w:val="18"/>
          <w:szCs w:val="18"/>
          <w:shd w:val="clear" w:color="auto" w:fill="FFFFFF"/>
        </w:rPr>
        <w:t>“</w:t>
      </w:r>
      <w:r w:rsidRPr="00FC2F12">
        <w:rPr>
          <w:rFonts w:ascii="Tahoma" w:eastAsia="宋体" w:hAnsi="Tahoma" w:cs="Tahoma"/>
          <w:color w:val="333333"/>
          <w:kern w:val="0"/>
          <w:sz w:val="18"/>
          <w:szCs w:val="18"/>
          <w:shd w:val="clear" w:color="auto" w:fill="FFFFFF"/>
        </w:rPr>
        <w:t>权属清晰、安全完整、风险可控、注重绩效</w:t>
      </w:r>
      <w:r w:rsidRPr="00FC2F12">
        <w:rPr>
          <w:rFonts w:ascii="Tahoma" w:eastAsia="宋体" w:hAnsi="Tahoma" w:cs="Tahoma"/>
          <w:color w:val="333333"/>
          <w:kern w:val="0"/>
          <w:sz w:val="18"/>
          <w:szCs w:val="18"/>
          <w:shd w:val="clear" w:color="auto" w:fill="FFFFFF"/>
        </w:rPr>
        <w:t>”</w:t>
      </w:r>
      <w:r w:rsidRPr="00FC2F12">
        <w:rPr>
          <w:rFonts w:ascii="Tahoma" w:eastAsia="宋体" w:hAnsi="Tahoma" w:cs="Tahoma"/>
          <w:color w:val="333333"/>
          <w:kern w:val="0"/>
          <w:sz w:val="18"/>
          <w:szCs w:val="18"/>
          <w:shd w:val="clear" w:color="auto" w:fill="FFFFFF"/>
        </w:rPr>
        <w:t>的原则，允许公办应用型本科高校、职业院校利用校企合作、社会服务的收入或固定资产、无形资产（以评估价出资），按规定履行审核、审批、备案程序，与企业共同举办非营利性的混合所有制二级办学机构，学校应健全内控机制。涉及利用校企合作、社会服务收入投入的，经主管部门审核后，报同级财政部门审批。涉及固定资产、无形资产（不含科技成果转化项目）投入的，经可行性论证并经主管部门审核后，报同级财政部门审批，并将资产评估结果报同级财政部门备案；省级的相关事项，报省机关事务管理局和省财政厅审批、备案。鼓励公办应用型本科高校、职业院校和企业合作共建非独立法人的产业学院，支持有条件的应用型本科高校依托产业学院探索开展高职</w:t>
      </w:r>
      <w:r w:rsidRPr="00FC2F12">
        <w:rPr>
          <w:rFonts w:ascii="Tahoma" w:eastAsia="宋体" w:hAnsi="Tahoma" w:cs="Tahoma"/>
          <w:color w:val="333333"/>
          <w:kern w:val="0"/>
          <w:sz w:val="18"/>
          <w:szCs w:val="18"/>
          <w:shd w:val="clear" w:color="auto" w:fill="FFFFFF"/>
        </w:rPr>
        <w:t>“</w:t>
      </w:r>
      <w:r w:rsidRPr="00FC2F12">
        <w:rPr>
          <w:rFonts w:ascii="Tahoma" w:eastAsia="宋体" w:hAnsi="Tahoma" w:cs="Tahoma"/>
          <w:color w:val="333333"/>
          <w:kern w:val="0"/>
          <w:sz w:val="18"/>
          <w:szCs w:val="18"/>
          <w:shd w:val="clear" w:color="auto" w:fill="FFFFFF"/>
        </w:rPr>
        <w:t>二元制</w:t>
      </w:r>
      <w:r w:rsidRPr="00FC2F12">
        <w:rPr>
          <w:rFonts w:ascii="Tahoma" w:eastAsia="宋体" w:hAnsi="Tahoma" w:cs="Tahoma"/>
          <w:color w:val="333333"/>
          <w:kern w:val="0"/>
          <w:sz w:val="18"/>
          <w:szCs w:val="18"/>
          <w:shd w:val="clear" w:color="auto" w:fill="FFFFFF"/>
        </w:rPr>
        <w:t>”</w:t>
      </w:r>
      <w:r w:rsidRPr="00FC2F12">
        <w:rPr>
          <w:rFonts w:ascii="Tahoma" w:eastAsia="宋体" w:hAnsi="Tahoma" w:cs="Tahoma"/>
          <w:color w:val="333333"/>
          <w:kern w:val="0"/>
          <w:sz w:val="18"/>
          <w:szCs w:val="18"/>
          <w:shd w:val="clear" w:color="auto" w:fill="FFFFFF"/>
        </w:rPr>
        <w:t>改革，到</w:t>
      </w:r>
      <w:r w:rsidRPr="00FC2F12">
        <w:rPr>
          <w:rFonts w:ascii="Times New Roman" w:eastAsia="宋体" w:hAnsi="Times New Roman" w:cs="Times New Roman"/>
          <w:color w:val="333333"/>
          <w:kern w:val="0"/>
          <w:sz w:val="18"/>
          <w:szCs w:val="18"/>
          <w:shd w:val="clear" w:color="auto" w:fill="FFFFFF"/>
        </w:rPr>
        <w:t>2022</w:t>
      </w:r>
      <w:r w:rsidRPr="00FC2F12">
        <w:rPr>
          <w:rFonts w:ascii="Tahoma" w:eastAsia="宋体" w:hAnsi="Tahoma" w:cs="Tahoma"/>
          <w:color w:val="333333"/>
          <w:kern w:val="0"/>
          <w:sz w:val="18"/>
          <w:szCs w:val="18"/>
          <w:shd w:val="clear" w:color="auto" w:fill="FFFFFF"/>
        </w:rPr>
        <w:t>年遴选</w:t>
      </w:r>
      <w:r w:rsidRPr="00FC2F12">
        <w:rPr>
          <w:rFonts w:ascii="Times New Roman" w:eastAsia="宋体" w:hAnsi="Times New Roman" w:cs="Times New Roman"/>
          <w:color w:val="333333"/>
          <w:kern w:val="0"/>
          <w:sz w:val="18"/>
          <w:szCs w:val="18"/>
          <w:shd w:val="clear" w:color="auto" w:fill="FFFFFF"/>
        </w:rPr>
        <w:t>50</w:t>
      </w:r>
      <w:r w:rsidRPr="00FC2F12">
        <w:rPr>
          <w:rFonts w:ascii="Tahoma" w:eastAsia="宋体" w:hAnsi="Tahoma" w:cs="Tahoma"/>
          <w:color w:val="333333"/>
          <w:kern w:val="0"/>
          <w:sz w:val="18"/>
          <w:szCs w:val="18"/>
          <w:shd w:val="clear" w:color="auto" w:fill="FFFFFF"/>
        </w:rPr>
        <w:t>个省级示范性产业学院。</w:t>
      </w:r>
    </w:p>
    <w:p w:rsidR="00FC2F12" w:rsidRPr="00FC2F12" w:rsidRDefault="00FC2F12" w:rsidP="00FC2F12">
      <w:pPr>
        <w:widowControl/>
        <w:shd w:val="clear" w:color="auto" w:fill="FFFFFF"/>
        <w:spacing w:line="238" w:lineRule="atLeast"/>
        <w:rPr>
          <w:rFonts w:ascii="Tahoma" w:eastAsia="宋体" w:hAnsi="Tahoma" w:cs="Tahoma"/>
          <w:color w:val="333333"/>
          <w:kern w:val="0"/>
          <w:sz w:val="18"/>
          <w:szCs w:val="18"/>
        </w:rPr>
      </w:pPr>
      <w:r w:rsidRPr="00FC2F12">
        <w:rPr>
          <w:rFonts w:ascii="Tahoma" w:eastAsia="宋体" w:hAnsi="Tahoma" w:cs="Tahoma" w:hint="eastAsia"/>
          <w:b/>
          <w:bCs/>
          <w:color w:val="000000"/>
          <w:kern w:val="0"/>
          <w:sz w:val="18"/>
          <w:szCs w:val="18"/>
          <w:shd w:val="clear" w:color="auto" w:fill="FFFFFF"/>
        </w:rPr>
        <w:t>责任单位：</w:t>
      </w:r>
      <w:r w:rsidRPr="00FC2F12">
        <w:rPr>
          <w:rFonts w:ascii="Tahoma" w:eastAsia="宋体" w:hAnsi="Tahoma" w:cs="Tahoma" w:hint="eastAsia"/>
          <w:color w:val="000000"/>
          <w:kern w:val="0"/>
          <w:sz w:val="18"/>
          <w:szCs w:val="18"/>
          <w:shd w:val="clear" w:color="auto" w:fill="FFFFFF"/>
        </w:rPr>
        <w:t>省教育厅、</w:t>
      </w:r>
      <w:proofErr w:type="gramStart"/>
      <w:r w:rsidRPr="00FC2F12">
        <w:rPr>
          <w:rFonts w:ascii="Tahoma" w:eastAsia="宋体" w:hAnsi="Tahoma" w:cs="Tahoma" w:hint="eastAsia"/>
          <w:color w:val="000000"/>
          <w:kern w:val="0"/>
          <w:sz w:val="18"/>
          <w:szCs w:val="18"/>
          <w:shd w:val="clear" w:color="auto" w:fill="FFFFFF"/>
        </w:rPr>
        <w:t>人社厅</w:t>
      </w:r>
      <w:proofErr w:type="gramEnd"/>
      <w:r w:rsidRPr="00FC2F12">
        <w:rPr>
          <w:rFonts w:ascii="Tahoma" w:eastAsia="宋体" w:hAnsi="Tahoma" w:cs="Tahoma" w:hint="eastAsia"/>
          <w:color w:val="000000"/>
          <w:kern w:val="0"/>
          <w:sz w:val="18"/>
          <w:szCs w:val="18"/>
          <w:shd w:val="clear" w:color="auto" w:fill="FFFFFF"/>
        </w:rPr>
        <w:t>、工信厅、财政厅、自然资源厅、住建厅、国资委、机关管理局，各设区市人民政府、平潭综合实验区管委会</w:t>
      </w:r>
    </w:p>
    <w:p w:rsidR="00FC2F12" w:rsidRPr="00FC2F12" w:rsidRDefault="00FC2F12" w:rsidP="00FC2F12">
      <w:pPr>
        <w:widowControl/>
        <w:shd w:val="clear" w:color="auto" w:fill="FFFFFF"/>
        <w:spacing w:line="238" w:lineRule="atLeast"/>
        <w:rPr>
          <w:rFonts w:ascii="Tahoma" w:eastAsia="宋体" w:hAnsi="Tahoma" w:cs="Tahoma"/>
          <w:color w:val="333333"/>
          <w:kern w:val="0"/>
          <w:sz w:val="18"/>
          <w:szCs w:val="18"/>
        </w:rPr>
      </w:pPr>
      <w:r w:rsidRPr="00FC2F12">
        <w:rPr>
          <w:rFonts w:ascii="Tahoma" w:eastAsia="宋体" w:hAnsi="Tahoma" w:cs="Tahoma"/>
          <w:b/>
          <w:bCs/>
          <w:color w:val="000000"/>
          <w:kern w:val="0"/>
          <w:sz w:val="18"/>
          <w:szCs w:val="18"/>
          <w:shd w:val="clear" w:color="auto" w:fill="FFFFFF"/>
        </w:rPr>
        <w:t xml:space="preserve">　六、开展校企融合发展项目建设</w:t>
      </w:r>
    </w:p>
    <w:p w:rsidR="00FC2F12" w:rsidRPr="00FC2F12" w:rsidRDefault="00FC2F12" w:rsidP="00FC2F12">
      <w:pPr>
        <w:widowControl/>
        <w:shd w:val="clear" w:color="auto" w:fill="FFFFFF"/>
        <w:spacing w:line="238" w:lineRule="atLeast"/>
        <w:rPr>
          <w:rFonts w:ascii="Tahoma" w:eastAsia="宋体" w:hAnsi="Tahoma" w:cs="Tahoma"/>
          <w:color w:val="333333"/>
          <w:kern w:val="0"/>
          <w:sz w:val="18"/>
          <w:szCs w:val="18"/>
        </w:rPr>
      </w:pPr>
      <w:r w:rsidRPr="00FC2F12">
        <w:rPr>
          <w:rFonts w:ascii="Tahoma" w:eastAsia="宋体" w:hAnsi="Tahoma" w:cs="Tahoma"/>
          <w:color w:val="333333"/>
          <w:kern w:val="0"/>
          <w:sz w:val="18"/>
          <w:szCs w:val="18"/>
          <w:shd w:val="clear" w:color="auto" w:fill="FFFFFF"/>
        </w:rPr>
        <w:t xml:space="preserve">　　鼓励和支持应用型本科高校、职业院校与企业在人才培养、就业创业、队伍建设、技术创新等方面开展项目合作，建立健全企业深度参与校企合作育人、技术协同创新的体制机制，推动企业需求更好融入技术技能人才培养全过程，形成校企融合发展格局。在人才培养方面，支持应用型本科高校、职业院校设置先进制造业、现代服务业等相关专业，与工业园区、重点企业合作共建，加大订单式复合型人才培养；校企共同制定人才培养方案、开发教学资源、开展质量评价等，围绕企业转型升级和民生改善人才需求，立足</w:t>
      </w:r>
      <w:r w:rsidRPr="00FC2F12">
        <w:rPr>
          <w:rFonts w:ascii="Tahoma" w:eastAsia="宋体" w:hAnsi="Tahoma" w:cs="Tahoma"/>
          <w:color w:val="333333"/>
          <w:kern w:val="0"/>
          <w:sz w:val="18"/>
          <w:szCs w:val="18"/>
          <w:shd w:val="clear" w:color="auto" w:fill="FFFFFF"/>
        </w:rPr>
        <w:t>“</w:t>
      </w:r>
      <w:r w:rsidRPr="00FC2F12">
        <w:rPr>
          <w:rFonts w:ascii="Tahoma" w:eastAsia="宋体" w:hAnsi="Tahoma" w:cs="Tahoma"/>
          <w:color w:val="333333"/>
          <w:kern w:val="0"/>
          <w:sz w:val="18"/>
          <w:szCs w:val="18"/>
          <w:shd w:val="clear" w:color="auto" w:fill="FFFFFF"/>
        </w:rPr>
        <w:t>小企业、大集群</w:t>
      </w:r>
      <w:r w:rsidRPr="00FC2F12">
        <w:rPr>
          <w:rFonts w:ascii="Tahoma" w:eastAsia="宋体" w:hAnsi="Tahoma" w:cs="Tahoma"/>
          <w:color w:val="333333"/>
          <w:kern w:val="0"/>
          <w:sz w:val="18"/>
          <w:szCs w:val="18"/>
          <w:shd w:val="clear" w:color="auto" w:fill="FFFFFF"/>
        </w:rPr>
        <w:t>”“</w:t>
      </w:r>
      <w:r w:rsidRPr="00FC2F12">
        <w:rPr>
          <w:rFonts w:ascii="Tahoma" w:eastAsia="宋体" w:hAnsi="Tahoma" w:cs="Tahoma"/>
          <w:color w:val="333333"/>
          <w:kern w:val="0"/>
          <w:sz w:val="18"/>
          <w:szCs w:val="18"/>
          <w:shd w:val="clear" w:color="auto" w:fill="FFFFFF"/>
        </w:rPr>
        <w:t>小家庭、大民生</w:t>
      </w:r>
      <w:r w:rsidRPr="00FC2F12">
        <w:rPr>
          <w:rFonts w:ascii="Tahoma" w:eastAsia="宋体" w:hAnsi="Tahoma" w:cs="Tahoma"/>
          <w:color w:val="333333"/>
          <w:kern w:val="0"/>
          <w:sz w:val="18"/>
          <w:szCs w:val="18"/>
          <w:shd w:val="clear" w:color="auto" w:fill="FFFFFF"/>
        </w:rPr>
        <w:t>”</w:t>
      </w:r>
      <w:r w:rsidRPr="00FC2F12">
        <w:rPr>
          <w:rFonts w:ascii="Tahoma" w:eastAsia="宋体" w:hAnsi="Tahoma" w:cs="Tahoma"/>
          <w:color w:val="333333"/>
          <w:kern w:val="0"/>
          <w:sz w:val="18"/>
          <w:szCs w:val="18"/>
          <w:shd w:val="clear" w:color="auto" w:fill="FFFFFF"/>
        </w:rPr>
        <w:t>，校企共建智能制造、学前教育、家政等相关专业群，广泛开设</w:t>
      </w:r>
      <w:r w:rsidRPr="00FC2F12">
        <w:rPr>
          <w:rFonts w:ascii="Tahoma" w:eastAsia="宋体" w:hAnsi="Tahoma" w:cs="Tahoma"/>
          <w:color w:val="333333"/>
          <w:kern w:val="0"/>
          <w:sz w:val="18"/>
          <w:szCs w:val="18"/>
          <w:shd w:val="clear" w:color="auto" w:fill="FFFFFF"/>
        </w:rPr>
        <w:t>“</w:t>
      </w:r>
      <w:r w:rsidRPr="00FC2F12">
        <w:rPr>
          <w:rFonts w:ascii="Tahoma" w:eastAsia="宋体" w:hAnsi="Tahoma" w:cs="Tahoma"/>
          <w:color w:val="333333"/>
          <w:kern w:val="0"/>
          <w:sz w:val="18"/>
          <w:szCs w:val="18"/>
          <w:shd w:val="clear" w:color="auto" w:fill="FFFFFF"/>
        </w:rPr>
        <w:t>卓越幼儿教师班</w:t>
      </w:r>
      <w:r w:rsidRPr="00FC2F12">
        <w:rPr>
          <w:rFonts w:ascii="Tahoma" w:eastAsia="宋体" w:hAnsi="Tahoma" w:cs="Tahoma"/>
          <w:color w:val="333333"/>
          <w:kern w:val="0"/>
          <w:sz w:val="18"/>
          <w:szCs w:val="18"/>
          <w:shd w:val="clear" w:color="auto" w:fill="FFFFFF"/>
        </w:rPr>
        <w:t>”“</w:t>
      </w:r>
      <w:r w:rsidRPr="00FC2F12">
        <w:rPr>
          <w:rFonts w:ascii="Tahoma" w:eastAsia="宋体" w:hAnsi="Tahoma" w:cs="Tahoma"/>
          <w:color w:val="333333"/>
          <w:kern w:val="0"/>
          <w:sz w:val="18"/>
          <w:szCs w:val="18"/>
          <w:shd w:val="clear" w:color="auto" w:fill="FFFFFF"/>
        </w:rPr>
        <w:t>卓越护士班</w:t>
      </w:r>
      <w:r w:rsidRPr="00FC2F12">
        <w:rPr>
          <w:rFonts w:ascii="Tahoma" w:eastAsia="宋体" w:hAnsi="Tahoma" w:cs="Tahoma"/>
          <w:color w:val="333333"/>
          <w:kern w:val="0"/>
          <w:sz w:val="18"/>
          <w:szCs w:val="18"/>
          <w:shd w:val="clear" w:color="auto" w:fill="FFFFFF"/>
        </w:rPr>
        <w:t>”“</w:t>
      </w:r>
      <w:r w:rsidRPr="00FC2F12">
        <w:rPr>
          <w:rFonts w:ascii="Tahoma" w:eastAsia="宋体" w:hAnsi="Tahoma" w:cs="Tahoma"/>
          <w:color w:val="333333"/>
          <w:kern w:val="0"/>
          <w:sz w:val="18"/>
          <w:szCs w:val="18"/>
          <w:shd w:val="clear" w:color="auto" w:fill="FFFFFF"/>
        </w:rPr>
        <w:t>卓越工匠班</w:t>
      </w:r>
      <w:r w:rsidRPr="00FC2F12">
        <w:rPr>
          <w:rFonts w:ascii="Tahoma" w:eastAsia="宋体" w:hAnsi="Tahoma" w:cs="Tahoma"/>
          <w:color w:val="333333"/>
          <w:kern w:val="0"/>
          <w:sz w:val="18"/>
          <w:szCs w:val="18"/>
          <w:shd w:val="clear" w:color="auto" w:fill="FFFFFF"/>
        </w:rPr>
        <w:t>”</w:t>
      </w:r>
      <w:r w:rsidRPr="00FC2F12">
        <w:rPr>
          <w:rFonts w:ascii="Tahoma" w:eastAsia="宋体" w:hAnsi="Tahoma" w:cs="Tahoma"/>
          <w:color w:val="333333"/>
          <w:kern w:val="0"/>
          <w:sz w:val="18"/>
          <w:szCs w:val="18"/>
          <w:shd w:val="clear" w:color="auto" w:fill="FFFFFF"/>
        </w:rPr>
        <w:t>等特色小班。在就业创业方面，校企共建学生创新创业教育实践平台，共同举办创新创业竞赛、企业文化进校园活动，建立毕业生跟踪调查制度，支持台港澳地区技术技能人才来闽就业创业等。在队伍建设方面，校企共建人员互兼互聘制度，与企业共同制定人才招聘标准、新教师培养标准、专业负责人选拔标准、企业讲师遴选标准，共同组织教师企业实践、打造技能大师工作室等，职业院校</w:t>
      </w:r>
      <w:r w:rsidRPr="00FC2F12">
        <w:rPr>
          <w:rFonts w:ascii="Tahoma" w:eastAsia="宋体" w:hAnsi="Tahoma" w:cs="Tahoma"/>
          <w:color w:val="333333"/>
          <w:kern w:val="0"/>
          <w:sz w:val="18"/>
          <w:szCs w:val="18"/>
          <w:shd w:val="clear" w:color="auto" w:fill="FFFFFF"/>
        </w:rPr>
        <w:t>“</w:t>
      </w:r>
      <w:r w:rsidRPr="00FC2F12">
        <w:rPr>
          <w:rFonts w:ascii="Tahoma" w:eastAsia="宋体" w:hAnsi="Tahoma" w:cs="Tahoma"/>
          <w:color w:val="333333"/>
          <w:kern w:val="0"/>
          <w:sz w:val="18"/>
          <w:szCs w:val="18"/>
          <w:shd w:val="clear" w:color="auto" w:fill="FFFFFF"/>
        </w:rPr>
        <w:t>双师型</w:t>
      </w:r>
      <w:r w:rsidRPr="00FC2F12">
        <w:rPr>
          <w:rFonts w:ascii="Tahoma" w:eastAsia="宋体" w:hAnsi="Tahoma" w:cs="Tahoma"/>
          <w:color w:val="333333"/>
          <w:kern w:val="0"/>
          <w:sz w:val="18"/>
          <w:szCs w:val="18"/>
          <w:shd w:val="clear" w:color="auto" w:fill="FFFFFF"/>
        </w:rPr>
        <w:t>”</w:t>
      </w:r>
      <w:r w:rsidRPr="00FC2F12">
        <w:rPr>
          <w:rFonts w:ascii="Tahoma" w:eastAsia="宋体" w:hAnsi="Tahoma" w:cs="Tahoma"/>
          <w:color w:val="333333"/>
          <w:kern w:val="0"/>
          <w:sz w:val="18"/>
          <w:szCs w:val="18"/>
          <w:shd w:val="clear" w:color="auto" w:fill="FFFFFF"/>
        </w:rPr>
        <w:t>教师占比达到</w:t>
      </w:r>
      <w:r w:rsidRPr="00FC2F12">
        <w:rPr>
          <w:rFonts w:ascii="Times New Roman" w:eastAsia="宋体" w:hAnsi="Times New Roman" w:cs="Times New Roman"/>
          <w:color w:val="333333"/>
          <w:kern w:val="0"/>
          <w:sz w:val="18"/>
          <w:szCs w:val="18"/>
          <w:shd w:val="clear" w:color="auto" w:fill="FFFFFF"/>
        </w:rPr>
        <w:t>75%</w:t>
      </w:r>
      <w:r w:rsidRPr="00FC2F12">
        <w:rPr>
          <w:rFonts w:ascii="Tahoma" w:eastAsia="宋体" w:hAnsi="Tahoma" w:cs="Tahoma"/>
          <w:color w:val="333333"/>
          <w:kern w:val="0"/>
          <w:sz w:val="18"/>
          <w:szCs w:val="18"/>
          <w:shd w:val="clear" w:color="auto" w:fill="FFFFFF"/>
        </w:rPr>
        <w:t>以上。在技术创新方面，校企组建</w:t>
      </w:r>
      <w:r w:rsidRPr="00FC2F12">
        <w:rPr>
          <w:rFonts w:ascii="Tahoma" w:eastAsia="宋体" w:hAnsi="Tahoma" w:cs="Tahoma"/>
          <w:color w:val="333333"/>
          <w:kern w:val="0"/>
          <w:sz w:val="18"/>
          <w:szCs w:val="18"/>
          <w:shd w:val="clear" w:color="auto" w:fill="FFFFFF"/>
        </w:rPr>
        <w:t>“</w:t>
      </w:r>
      <w:r w:rsidRPr="00FC2F12">
        <w:rPr>
          <w:rFonts w:ascii="Tahoma" w:eastAsia="宋体" w:hAnsi="Tahoma" w:cs="Tahoma"/>
          <w:color w:val="333333"/>
          <w:kern w:val="0"/>
          <w:sz w:val="18"/>
          <w:szCs w:val="18"/>
          <w:shd w:val="clear" w:color="auto" w:fill="FFFFFF"/>
        </w:rPr>
        <w:t>风险共担、利益共享</w:t>
      </w:r>
      <w:r w:rsidRPr="00FC2F12">
        <w:rPr>
          <w:rFonts w:ascii="Tahoma" w:eastAsia="宋体" w:hAnsi="Tahoma" w:cs="Tahoma"/>
          <w:color w:val="333333"/>
          <w:kern w:val="0"/>
          <w:sz w:val="18"/>
          <w:szCs w:val="18"/>
          <w:shd w:val="clear" w:color="auto" w:fill="FFFFFF"/>
        </w:rPr>
        <w:t>”</w:t>
      </w:r>
      <w:r w:rsidRPr="00FC2F12">
        <w:rPr>
          <w:rFonts w:ascii="Tahoma" w:eastAsia="宋体" w:hAnsi="Tahoma" w:cs="Tahoma"/>
          <w:color w:val="333333"/>
          <w:kern w:val="0"/>
          <w:sz w:val="18"/>
          <w:szCs w:val="18"/>
          <w:shd w:val="clear" w:color="auto" w:fill="FFFFFF"/>
        </w:rPr>
        <w:t>的技术联合体，共建应用技术协同创新中心和产品研发中心，对关键核心技术进行攻关和成果转化。职业院校通过校企合作、技术服务、社会培训等所得收入，可按一定比例作为绩效工资来源。</w:t>
      </w:r>
    </w:p>
    <w:p w:rsidR="00FC2F12" w:rsidRPr="00FC2F12" w:rsidRDefault="00FC2F12" w:rsidP="00FC2F12">
      <w:pPr>
        <w:widowControl/>
        <w:shd w:val="clear" w:color="auto" w:fill="FFFFFF"/>
        <w:spacing w:line="238" w:lineRule="atLeast"/>
        <w:rPr>
          <w:rFonts w:ascii="Tahoma" w:eastAsia="宋体" w:hAnsi="Tahoma" w:cs="Tahoma"/>
          <w:color w:val="333333"/>
          <w:kern w:val="0"/>
          <w:sz w:val="18"/>
          <w:szCs w:val="18"/>
        </w:rPr>
      </w:pPr>
      <w:r w:rsidRPr="00FC2F12">
        <w:rPr>
          <w:rFonts w:ascii="Tahoma" w:eastAsia="宋体" w:hAnsi="Tahoma" w:cs="Tahoma" w:hint="eastAsia"/>
          <w:b/>
          <w:bCs/>
          <w:color w:val="000000"/>
          <w:kern w:val="0"/>
          <w:sz w:val="18"/>
          <w:szCs w:val="18"/>
          <w:shd w:val="clear" w:color="auto" w:fill="FFFFFF"/>
        </w:rPr>
        <w:t>责任单位：</w:t>
      </w:r>
      <w:r w:rsidRPr="00FC2F12">
        <w:rPr>
          <w:rFonts w:ascii="Tahoma" w:eastAsia="宋体" w:hAnsi="Tahoma" w:cs="Tahoma" w:hint="eastAsia"/>
          <w:color w:val="000000"/>
          <w:kern w:val="0"/>
          <w:sz w:val="18"/>
          <w:szCs w:val="18"/>
          <w:shd w:val="clear" w:color="auto" w:fill="FFFFFF"/>
        </w:rPr>
        <w:t>省教育厅、</w:t>
      </w:r>
      <w:proofErr w:type="gramStart"/>
      <w:r w:rsidRPr="00FC2F12">
        <w:rPr>
          <w:rFonts w:ascii="Tahoma" w:eastAsia="宋体" w:hAnsi="Tahoma" w:cs="Tahoma" w:hint="eastAsia"/>
          <w:color w:val="000000"/>
          <w:kern w:val="0"/>
          <w:sz w:val="18"/>
          <w:szCs w:val="18"/>
          <w:shd w:val="clear" w:color="auto" w:fill="FFFFFF"/>
        </w:rPr>
        <w:t>人社厅</w:t>
      </w:r>
      <w:proofErr w:type="gramEnd"/>
      <w:r w:rsidRPr="00FC2F12">
        <w:rPr>
          <w:rFonts w:ascii="Tahoma" w:eastAsia="宋体" w:hAnsi="Tahoma" w:cs="Tahoma" w:hint="eastAsia"/>
          <w:color w:val="000000"/>
          <w:kern w:val="0"/>
          <w:sz w:val="18"/>
          <w:szCs w:val="18"/>
          <w:shd w:val="clear" w:color="auto" w:fill="FFFFFF"/>
        </w:rPr>
        <w:t>、工信厅、国资委，各设区市人民政府、平潭综合实验区管委会</w:t>
      </w:r>
    </w:p>
    <w:p w:rsidR="00FC2F12" w:rsidRPr="00FC2F12" w:rsidRDefault="00FC2F12" w:rsidP="00FC2F12">
      <w:pPr>
        <w:widowControl/>
        <w:shd w:val="clear" w:color="auto" w:fill="FFFFFF"/>
        <w:spacing w:line="238" w:lineRule="atLeast"/>
        <w:rPr>
          <w:rFonts w:ascii="Tahoma" w:eastAsia="宋体" w:hAnsi="Tahoma" w:cs="Tahoma"/>
          <w:color w:val="333333"/>
          <w:kern w:val="0"/>
          <w:sz w:val="18"/>
          <w:szCs w:val="18"/>
        </w:rPr>
      </w:pPr>
      <w:r w:rsidRPr="00FC2F12">
        <w:rPr>
          <w:rFonts w:ascii="Tahoma" w:eastAsia="宋体" w:hAnsi="Tahoma" w:cs="Tahoma"/>
          <w:b/>
          <w:bCs/>
          <w:color w:val="000000"/>
          <w:kern w:val="0"/>
          <w:sz w:val="18"/>
          <w:szCs w:val="18"/>
          <w:shd w:val="clear" w:color="auto" w:fill="FFFFFF"/>
        </w:rPr>
        <w:t>七、推动院校开展职业培训</w:t>
      </w:r>
    </w:p>
    <w:p w:rsidR="00FC2F12" w:rsidRPr="00FC2F12" w:rsidRDefault="00FC2F12" w:rsidP="00FC2F12">
      <w:pPr>
        <w:widowControl/>
        <w:shd w:val="clear" w:color="auto" w:fill="FFFFFF"/>
        <w:spacing w:line="238" w:lineRule="atLeast"/>
        <w:rPr>
          <w:rFonts w:ascii="Tahoma" w:eastAsia="宋体" w:hAnsi="Tahoma" w:cs="Tahoma"/>
          <w:color w:val="333333"/>
          <w:kern w:val="0"/>
          <w:sz w:val="18"/>
          <w:szCs w:val="18"/>
        </w:rPr>
      </w:pPr>
      <w:r w:rsidRPr="00FC2F12">
        <w:rPr>
          <w:rFonts w:ascii="Tahoma" w:eastAsia="宋体" w:hAnsi="Tahoma" w:cs="Tahoma"/>
          <w:color w:val="333333"/>
          <w:kern w:val="0"/>
          <w:sz w:val="18"/>
          <w:szCs w:val="18"/>
          <w:shd w:val="clear" w:color="auto" w:fill="FFFFFF"/>
        </w:rPr>
        <w:lastRenderedPageBreak/>
        <w:t xml:space="preserve">　　落实职业院校学历教育与职业培训并举的法定职责，按照</w:t>
      </w:r>
      <w:r w:rsidRPr="00FC2F12">
        <w:rPr>
          <w:rFonts w:ascii="Tahoma" w:eastAsia="宋体" w:hAnsi="Tahoma" w:cs="Tahoma"/>
          <w:color w:val="333333"/>
          <w:kern w:val="0"/>
          <w:sz w:val="18"/>
          <w:szCs w:val="18"/>
          <w:shd w:val="clear" w:color="auto" w:fill="FFFFFF"/>
        </w:rPr>
        <w:t>“</w:t>
      </w:r>
      <w:r w:rsidRPr="00FC2F12">
        <w:rPr>
          <w:rFonts w:ascii="Tahoma" w:eastAsia="宋体" w:hAnsi="Tahoma" w:cs="Tahoma"/>
          <w:color w:val="333333"/>
          <w:kern w:val="0"/>
          <w:sz w:val="18"/>
          <w:szCs w:val="18"/>
          <w:shd w:val="clear" w:color="auto" w:fill="FFFFFF"/>
        </w:rPr>
        <w:t>校企结合、育训结合、长短结合</w:t>
      </w:r>
      <w:r w:rsidRPr="00FC2F12">
        <w:rPr>
          <w:rFonts w:ascii="Tahoma" w:eastAsia="宋体" w:hAnsi="Tahoma" w:cs="Tahoma"/>
          <w:color w:val="333333"/>
          <w:kern w:val="0"/>
          <w:sz w:val="18"/>
          <w:szCs w:val="18"/>
          <w:shd w:val="clear" w:color="auto" w:fill="FFFFFF"/>
        </w:rPr>
        <w:t>”</w:t>
      </w:r>
      <w:r w:rsidRPr="00FC2F12">
        <w:rPr>
          <w:rFonts w:ascii="Tahoma" w:eastAsia="宋体" w:hAnsi="Tahoma" w:cs="Tahoma"/>
          <w:color w:val="333333"/>
          <w:kern w:val="0"/>
          <w:sz w:val="18"/>
          <w:szCs w:val="18"/>
          <w:shd w:val="clear" w:color="auto" w:fill="FFFFFF"/>
        </w:rPr>
        <w:t>的要求，广泛开展职业培训。鼓励支持职业院校、应用型本科高校发挥资源优势，与行业企业共建职工培训中心、继续教育基地，面向企业员工、就业重点人群开展职业技能提升培训、补贴性培训等，为企业人力资源开发和就业创业服务，助推产业工人队伍建设。加大职业技能培训基础能力建设投入，支持建设一批工业（产业）园区职业技能提升中心。建立健全职业技能竞赛集训工作制度，建设一批世界技能大赛福建集训基地。到</w:t>
      </w:r>
      <w:r w:rsidRPr="00FC2F12">
        <w:rPr>
          <w:rFonts w:ascii="Times New Roman" w:eastAsia="宋体" w:hAnsi="Times New Roman" w:cs="Times New Roman"/>
          <w:color w:val="333333"/>
          <w:kern w:val="0"/>
          <w:sz w:val="18"/>
          <w:szCs w:val="18"/>
          <w:shd w:val="clear" w:color="auto" w:fill="FFFFFF"/>
        </w:rPr>
        <w:t>2022</w:t>
      </w:r>
      <w:r w:rsidRPr="00FC2F12">
        <w:rPr>
          <w:rFonts w:ascii="Tahoma" w:eastAsia="宋体" w:hAnsi="Tahoma" w:cs="Tahoma"/>
          <w:color w:val="333333"/>
          <w:kern w:val="0"/>
          <w:sz w:val="18"/>
          <w:szCs w:val="18"/>
          <w:shd w:val="clear" w:color="auto" w:fill="FFFFFF"/>
        </w:rPr>
        <w:t>年，应用型本科高校、职业院校年职业培训人次达到全日制在校生规模的</w:t>
      </w:r>
      <w:r w:rsidRPr="00FC2F12">
        <w:rPr>
          <w:rFonts w:ascii="Times New Roman" w:eastAsia="宋体" w:hAnsi="Times New Roman" w:cs="Times New Roman"/>
          <w:color w:val="333333"/>
          <w:kern w:val="0"/>
          <w:sz w:val="18"/>
          <w:szCs w:val="18"/>
          <w:shd w:val="clear" w:color="auto" w:fill="FFFFFF"/>
        </w:rPr>
        <w:t>1.2</w:t>
      </w:r>
      <w:r w:rsidRPr="00FC2F12">
        <w:rPr>
          <w:rFonts w:ascii="Tahoma" w:eastAsia="宋体" w:hAnsi="Tahoma" w:cs="Tahoma"/>
          <w:color w:val="333333"/>
          <w:kern w:val="0"/>
          <w:sz w:val="18"/>
          <w:szCs w:val="18"/>
          <w:shd w:val="clear" w:color="auto" w:fill="FFFFFF"/>
        </w:rPr>
        <w:t>倍以上。</w:t>
      </w:r>
    </w:p>
    <w:p w:rsidR="00FC2F12" w:rsidRPr="00FC2F12" w:rsidRDefault="00FC2F12" w:rsidP="00FC2F12">
      <w:pPr>
        <w:widowControl/>
        <w:shd w:val="clear" w:color="auto" w:fill="FFFFFF"/>
        <w:spacing w:line="238" w:lineRule="atLeast"/>
        <w:rPr>
          <w:rFonts w:ascii="Tahoma" w:eastAsia="宋体" w:hAnsi="Tahoma" w:cs="Tahoma"/>
          <w:color w:val="333333"/>
          <w:kern w:val="0"/>
          <w:sz w:val="18"/>
          <w:szCs w:val="18"/>
        </w:rPr>
      </w:pPr>
      <w:r w:rsidRPr="00FC2F12">
        <w:rPr>
          <w:rFonts w:ascii="Tahoma" w:eastAsia="宋体" w:hAnsi="Tahoma" w:cs="Tahoma" w:hint="eastAsia"/>
          <w:b/>
          <w:bCs/>
          <w:color w:val="000000"/>
          <w:kern w:val="0"/>
          <w:sz w:val="18"/>
          <w:szCs w:val="18"/>
          <w:shd w:val="clear" w:color="auto" w:fill="FFFFFF"/>
        </w:rPr>
        <w:t>责任单位：</w:t>
      </w:r>
      <w:r w:rsidRPr="00FC2F12">
        <w:rPr>
          <w:rFonts w:ascii="Tahoma" w:eastAsia="宋体" w:hAnsi="Tahoma" w:cs="Tahoma" w:hint="eastAsia"/>
          <w:color w:val="000000"/>
          <w:kern w:val="0"/>
          <w:sz w:val="18"/>
          <w:szCs w:val="18"/>
          <w:shd w:val="clear" w:color="auto" w:fill="FFFFFF"/>
        </w:rPr>
        <w:t>省</w:t>
      </w:r>
      <w:proofErr w:type="gramStart"/>
      <w:r w:rsidRPr="00FC2F12">
        <w:rPr>
          <w:rFonts w:ascii="Tahoma" w:eastAsia="宋体" w:hAnsi="Tahoma" w:cs="Tahoma" w:hint="eastAsia"/>
          <w:color w:val="000000"/>
          <w:kern w:val="0"/>
          <w:sz w:val="18"/>
          <w:szCs w:val="18"/>
          <w:shd w:val="clear" w:color="auto" w:fill="FFFFFF"/>
        </w:rPr>
        <w:t>人社厅</w:t>
      </w:r>
      <w:proofErr w:type="gramEnd"/>
      <w:r w:rsidRPr="00FC2F12">
        <w:rPr>
          <w:rFonts w:ascii="Tahoma" w:eastAsia="宋体" w:hAnsi="Tahoma" w:cs="Tahoma" w:hint="eastAsia"/>
          <w:color w:val="000000"/>
          <w:kern w:val="0"/>
          <w:sz w:val="18"/>
          <w:szCs w:val="18"/>
          <w:shd w:val="clear" w:color="auto" w:fill="FFFFFF"/>
        </w:rPr>
        <w:t>、教育厅、</w:t>
      </w:r>
      <w:proofErr w:type="gramStart"/>
      <w:r w:rsidRPr="00FC2F12">
        <w:rPr>
          <w:rFonts w:ascii="Tahoma" w:eastAsia="宋体" w:hAnsi="Tahoma" w:cs="Tahoma" w:hint="eastAsia"/>
          <w:color w:val="000000"/>
          <w:kern w:val="0"/>
          <w:sz w:val="18"/>
          <w:szCs w:val="18"/>
          <w:shd w:val="clear" w:color="auto" w:fill="FFFFFF"/>
        </w:rPr>
        <w:t>发改委</w:t>
      </w:r>
      <w:proofErr w:type="gramEnd"/>
      <w:r w:rsidRPr="00FC2F12">
        <w:rPr>
          <w:rFonts w:ascii="Tahoma" w:eastAsia="宋体" w:hAnsi="Tahoma" w:cs="Tahoma" w:hint="eastAsia"/>
          <w:color w:val="000000"/>
          <w:kern w:val="0"/>
          <w:sz w:val="18"/>
          <w:szCs w:val="18"/>
          <w:shd w:val="clear" w:color="auto" w:fill="FFFFFF"/>
        </w:rPr>
        <w:t>、国资委，各设区市人民政府、平潭综合实验区管委会</w:t>
      </w:r>
    </w:p>
    <w:p w:rsidR="00FC2F12" w:rsidRPr="00FC2F12" w:rsidRDefault="00FC2F12" w:rsidP="00FC2F12">
      <w:pPr>
        <w:widowControl/>
        <w:shd w:val="clear" w:color="auto" w:fill="FFFFFF"/>
        <w:spacing w:line="238" w:lineRule="atLeast"/>
        <w:rPr>
          <w:rFonts w:ascii="Tahoma" w:eastAsia="宋体" w:hAnsi="Tahoma" w:cs="Tahoma"/>
          <w:color w:val="333333"/>
          <w:kern w:val="0"/>
          <w:sz w:val="18"/>
          <w:szCs w:val="18"/>
        </w:rPr>
      </w:pPr>
      <w:r w:rsidRPr="00FC2F12">
        <w:rPr>
          <w:rFonts w:ascii="Tahoma" w:eastAsia="宋体" w:hAnsi="Tahoma" w:cs="Tahoma"/>
          <w:b/>
          <w:bCs/>
          <w:color w:val="000000"/>
          <w:kern w:val="0"/>
          <w:sz w:val="18"/>
          <w:szCs w:val="18"/>
          <w:shd w:val="clear" w:color="auto" w:fill="FFFFFF"/>
        </w:rPr>
        <w:t>八、加大职业院校人才引进力度</w:t>
      </w:r>
    </w:p>
    <w:p w:rsidR="00FC2F12" w:rsidRPr="00FC2F12" w:rsidRDefault="00FC2F12" w:rsidP="00FC2F12">
      <w:pPr>
        <w:widowControl/>
        <w:shd w:val="clear" w:color="auto" w:fill="FFFFFF"/>
        <w:spacing w:line="238" w:lineRule="atLeast"/>
        <w:rPr>
          <w:rFonts w:ascii="Tahoma" w:eastAsia="宋体" w:hAnsi="Tahoma" w:cs="Tahoma"/>
          <w:color w:val="333333"/>
          <w:kern w:val="0"/>
          <w:sz w:val="18"/>
          <w:szCs w:val="18"/>
        </w:rPr>
      </w:pPr>
      <w:r w:rsidRPr="00FC2F12">
        <w:rPr>
          <w:rFonts w:ascii="Tahoma" w:eastAsia="宋体" w:hAnsi="Tahoma" w:cs="Tahoma"/>
          <w:color w:val="333333"/>
          <w:kern w:val="0"/>
          <w:sz w:val="18"/>
          <w:szCs w:val="18"/>
          <w:shd w:val="clear" w:color="auto" w:fill="FFFFFF"/>
        </w:rPr>
        <w:t xml:space="preserve">　　将紧缺急需技能人才、</w:t>
      </w:r>
      <w:r w:rsidRPr="00FC2F12">
        <w:rPr>
          <w:rFonts w:ascii="Tahoma" w:eastAsia="宋体" w:hAnsi="Tahoma" w:cs="Tahoma"/>
          <w:color w:val="333333"/>
          <w:kern w:val="0"/>
          <w:sz w:val="18"/>
          <w:szCs w:val="18"/>
          <w:shd w:val="clear" w:color="auto" w:fill="FFFFFF"/>
        </w:rPr>
        <w:t>“</w:t>
      </w:r>
      <w:r w:rsidRPr="00FC2F12">
        <w:rPr>
          <w:rFonts w:ascii="Tahoma" w:eastAsia="宋体" w:hAnsi="Tahoma" w:cs="Tahoma"/>
          <w:color w:val="333333"/>
          <w:kern w:val="0"/>
          <w:sz w:val="18"/>
          <w:szCs w:val="18"/>
          <w:shd w:val="clear" w:color="auto" w:fill="FFFFFF"/>
        </w:rPr>
        <w:t>双一流</w:t>
      </w:r>
      <w:r w:rsidRPr="00FC2F12">
        <w:rPr>
          <w:rFonts w:ascii="Tahoma" w:eastAsia="宋体" w:hAnsi="Tahoma" w:cs="Tahoma"/>
          <w:color w:val="333333"/>
          <w:kern w:val="0"/>
          <w:sz w:val="18"/>
          <w:szCs w:val="18"/>
          <w:shd w:val="clear" w:color="auto" w:fill="FFFFFF"/>
        </w:rPr>
        <w:t>”</w:t>
      </w:r>
      <w:r w:rsidRPr="00FC2F12">
        <w:rPr>
          <w:rFonts w:ascii="Tahoma" w:eastAsia="宋体" w:hAnsi="Tahoma" w:cs="Tahoma"/>
          <w:color w:val="333333"/>
          <w:kern w:val="0"/>
          <w:sz w:val="18"/>
          <w:szCs w:val="18"/>
          <w:shd w:val="clear" w:color="auto" w:fill="FFFFFF"/>
        </w:rPr>
        <w:t>高校毕业到职业院校任教的工科硕士列入我省引进人才指导目录。开通职业院校教师引进</w:t>
      </w:r>
      <w:r w:rsidRPr="00FC2F12">
        <w:rPr>
          <w:rFonts w:ascii="Tahoma" w:eastAsia="宋体" w:hAnsi="Tahoma" w:cs="Tahoma"/>
          <w:color w:val="333333"/>
          <w:kern w:val="0"/>
          <w:sz w:val="18"/>
          <w:szCs w:val="18"/>
          <w:shd w:val="clear" w:color="auto" w:fill="FFFFFF"/>
        </w:rPr>
        <w:t>“</w:t>
      </w:r>
      <w:r w:rsidRPr="00FC2F12">
        <w:rPr>
          <w:rFonts w:ascii="Tahoma" w:eastAsia="宋体" w:hAnsi="Tahoma" w:cs="Tahoma"/>
          <w:color w:val="333333"/>
          <w:kern w:val="0"/>
          <w:sz w:val="18"/>
          <w:szCs w:val="18"/>
          <w:shd w:val="clear" w:color="auto" w:fill="FFFFFF"/>
        </w:rPr>
        <w:t>绿色通道</w:t>
      </w:r>
      <w:r w:rsidRPr="00FC2F12">
        <w:rPr>
          <w:rFonts w:ascii="Tahoma" w:eastAsia="宋体" w:hAnsi="Tahoma" w:cs="Tahoma"/>
          <w:color w:val="333333"/>
          <w:kern w:val="0"/>
          <w:sz w:val="18"/>
          <w:szCs w:val="18"/>
          <w:shd w:val="clear" w:color="auto" w:fill="FFFFFF"/>
        </w:rPr>
        <w:t>”</w:t>
      </w:r>
      <w:r w:rsidRPr="00FC2F12">
        <w:rPr>
          <w:rFonts w:ascii="Tahoma" w:eastAsia="宋体" w:hAnsi="Tahoma" w:cs="Tahoma"/>
          <w:color w:val="333333"/>
          <w:kern w:val="0"/>
          <w:sz w:val="18"/>
          <w:szCs w:val="18"/>
          <w:shd w:val="clear" w:color="auto" w:fill="FFFFFF"/>
        </w:rPr>
        <w:t>，对世界技能大赛前三名选手、全国一类职业技能竞赛第一名选手、</w:t>
      </w:r>
      <w:r w:rsidRPr="00FC2F12">
        <w:rPr>
          <w:rFonts w:ascii="Tahoma" w:eastAsia="宋体" w:hAnsi="Tahoma" w:cs="Tahoma"/>
          <w:color w:val="333333"/>
          <w:kern w:val="0"/>
          <w:sz w:val="18"/>
          <w:szCs w:val="18"/>
          <w:shd w:val="clear" w:color="auto" w:fill="FFFFFF"/>
        </w:rPr>
        <w:t>“</w:t>
      </w:r>
      <w:r w:rsidRPr="00FC2F12">
        <w:rPr>
          <w:rFonts w:ascii="Tahoma" w:eastAsia="宋体" w:hAnsi="Tahoma" w:cs="Tahoma"/>
          <w:color w:val="333333"/>
          <w:kern w:val="0"/>
          <w:sz w:val="18"/>
          <w:szCs w:val="18"/>
          <w:shd w:val="clear" w:color="auto" w:fill="FFFFFF"/>
        </w:rPr>
        <w:t>全国技术能手</w:t>
      </w:r>
      <w:r w:rsidRPr="00FC2F12">
        <w:rPr>
          <w:rFonts w:ascii="Tahoma" w:eastAsia="宋体" w:hAnsi="Tahoma" w:cs="Tahoma"/>
          <w:color w:val="333333"/>
          <w:kern w:val="0"/>
          <w:sz w:val="18"/>
          <w:szCs w:val="18"/>
          <w:shd w:val="clear" w:color="auto" w:fill="FFFFFF"/>
        </w:rPr>
        <w:t>”“</w:t>
      </w:r>
      <w:r w:rsidRPr="00FC2F12">
        <w:rPr>
          <w:rFonts w:ascii="Tahoma" w:eastAsia="宋体" w:hAnsi="Tahoma" w:cs="Tahoma"/>
          <w:color w:val="333333"/>
          <w:kern w:val="0"/>
          <w:sz w:val="18"/>
          <w:szCs w:val="18"/>
          <w:shd w:val="clear" w:color="auto" w:fill="FFFFFF"/>
        </w:rPr>
        <w:t>中华技能大奖</w:t>
      </w:r>
      <w:r w:rsidRPr="00FC2F12">
        <w:rPr>
          <w:rFonts w:ascii="Tahoma" w:eastAsia="宋体" w:hAnsi="Tahoma" w:cs="Tahoma"/>
          <w:color w:val="333333"/>
          <w:kern w:val="0"/>
          <w:sz w:val="18"/>
          <w:szCs w:val="18"/>
          <w:shd w:val="clear" w:color="auto" w:fill="FFFFFF"/>
        </w:rPr>
        <w:t>”</w:t>
      </w:r>
      <w:r w:rsidRPr="00FC2F12">
        <w:rPr>
          <w:rFonts w:ascii="Tahoma" w:eastAsia="宋体" w:hAnsi="Tahoma" w:cs="Tahoma"/>
          <w:color w:val="333333"/>
          <w:kern w:val="0"/>
          <w:sz w:val="18"/>
          <w:szCs w:val="18"/>
          <w:shd w:val="clear" w:color="auto" w:fill="FFFFFF"/>
        </w:rPr>
        <w:t>获得者等高水平技术技能人才，可由招聘院校自主考核录用入编。中等职业学校公开招聘实习指导教师时，岗位条件可根据实际设置为相应本科毕业生、预备技师（技师）班毕业生，或高职（专科）毕业生、高级工班毕业生。职业院校招聘企业高技能人才担任实习指导教师，可采取灵活招聘方式，</w:t>
      </w:r>
      <w:proofErr w:type="gramStart"/>
      <w:r w:rsidRPr="00FC2F12">
        <w:rPr>
          <w:rFonts w:ascii="Tahoma" w:eastAsia="宋体" w:hAnsi="Tahoma" w:cs="Tahoma"/>
          <w:color w:val="333333"/>
          <w:kern w:val="0"/>
          <w:sz w:val="18"/>
          <w:szCs w:val="18"/>
          <w:shd w:val="clear" w:color="auto" w:fill="FFFFFF"/>
        </w:rPr>
        <w:t>免文化</w:t>
      </w:r>
      <w:proofErr w:type="gramEnd"/>
      <w:r w:rsidRPr="00FC2F12">
        <w:rPr>
          <w:rFonts w:ascii="Tahoma" w:eastAsia="宋体" w:hAnsi="Tahoma" w:cs="Tahoma"/>
          <w:color w:val="333333"/>
          <w:kern w:val="0"/>
          <w:sz w:val="18"/>
          <w:szCs w:val="18"/>
          <w:shd w:val="clear" w:color="auto" w:fill="FFFFFF"/>
        </w:rPr>
        <w:t>考试。鼓励各地开展校企合作引才，符合职业院校人才引进条件的高技能领军人才，可比照学校在编人员享受相关科研政策。支持鼓励行业企业一线优秀技能人才到应用型本科高校、职业院校兼职任教，开展培训交流、传授技艺等，参与重大工程项目联合攻关。鼓励职业院校从台湾引进全职任教教师，按有关规定给予资助。</w:t>
      </w:r>
    </w:p>
    <w:p w:rsidR="00FC2F12" w:rsidRPr="00FC2F12" w:rsidRDefault="00FC2F12" w:rsidP="00FC2F12">
      <w:pPr>
        <w:widowControl/>
        <w:shd w:val="clear" w:color="auto" w:fill="FFFFFF"/>
        <w:spacing w:line="238" w:lineRule="atLeast"/>
        <w:rPr>
          <w:rFonts w:ascii="Tahoma" w:eastAsia="宋体" w:hAnsi="Tahoma" w:cs="Tahoma"/>
          <w:color w:val="333333"/>
          <w:kern w:val="0"/>
          <w:sz w:val="18"/>
          <w:szCs w:val="18"/>
        </w:rPr>
      </w:pPr>
      <w:r w:rsidRPr="00FC2F12">
        <w:rPr>
          <w:rFonts w:ascii="Tahoma" w:eastAsia="宋体" w:hAnsi="Tahoma" w:cs="Tahoma" w:hint="eastAsia"/>
          <w:b/>
          <w:bCs/>
          <w:color w:val="000000"/>
          <w:kern w:val="0"/>
          <w:sz w:val="18"/>
          <w:szCs w:val="18"/>
          <w:shd w:val="clear" w:color="auto" w:fill="FFFFFF"/>
        </w:rPr>
        <w:t>责任单位</w:t>
      </w:r>
      <w:r w:rsidRPr="00FC2F12">
        <w:rPr>
          <w:rFonts w:ascii="Times New Roman" w:eastAsia="宋体" w:hAnsi="Times New Roman" w:cs="Times New Roman"/>
          <w:b/>
          <w:bCs/>
          <w:color w:val="000000"/>
          <w:kern w:val="0"/>
          <w:sz w:val="18"/>
          <w:szCs w:val="18"/>
          <w:shd w:val="clear" w:color="auto" w:fill="FFFFFF"/>
        </w:rPr>
        <w:t>:</w:t>
      </w:r>
      <w:r w:rsidRPr="00FC2F12">
        <w:rPr>
          <w:rFonts w:ascii="Tahoma" w:eastAsia="宋体" w:hAnsi="Tahoma" w:cs="Tahoma" w:hint="eastAsia"/>
          <w:color w:val="000000"/>
          <w:kern w:val="0"/>
          <w:sz w:val="18"/>
          <w:szCs w:val="18"/>
          <w:shd w:val="clear" w:color="auto" w:fill="FFFFFF"/>
        </w:rPr>
        <w:t>省</w:t>
      </w:r>
      <w:proofErr w:type="gramStart"/>
      <w:r w:rsidRPr="00FC2F12">
        <w:rPr>
          <w:rFonts w:ascii="Tahoma" w:eastAsia="宋体" w:hAnsi="Tahoma" w:cs="Tahoma" w:hint="eastAsia"/>
          <w:color w:val="000000"/>
          <w:kern w:val="0"/>
          <w:sz w:val="18"/>
          <w:szCs w:val="18"/>
          <w:shd w:val="clear" w:color="auto" w:fill="FFFFFF"/>
        </w:rPr>
        <w:t>人社厅</w:t>
      </w:r>
      <w:proofErr w:type="gramEnd"/>
      <w:r w:rsidRPr="00FC2F12">
        <w:rPr>
          <w:rFonts w:ascii="Tahoma" w:eastAsia="宋体" w:hAnsi="Tahoma" w:cs="Tahoma" w:hint="eastAsia"/>
          <w:color w:val="000000"/>
          <w:kern w:val="0"/>
          <w:sz w:val="18"/>
          <w:szCs w:val="18"/>
          <w:shd w:val="clear" w:color="auto" w:fill="FFFFFF"/>
        </w:rPr>
        <w:t>、教育厅、财政厅，各设区市人民政府、平潭综合实验区管委会</w:t>
      </w:r>
    </w:p>
    <w:p w:rsidR="00FC2F12" w:rsidRPr="00FC2F12" w:rsidRDefault="00FC2F12" w:rsidP="00FC2F12">
      <w:pPr>
        <w:widowControl/>
        <w:shd w:val="clear" w:color="auto" w:fill="FFFFFF"/>
        <w:spacing w:line="238" w:lineRule="atLeast"/>
        <w:rPr>
          <w:rFonts w:ascii="Tahoma" w:eastAsia="宋体" w:hAnsi="Tahoma" w:cs="Tahoma"/>
          <w:color w:val="333333"/>
          <w:kern w:val="0"/>
          <w:sz w:val="18"/>
          <w:szCs w:val="18"/>
        </w:rPr>
      </w:pPr>
      <w:r w:rsidRPr="00FC2F12">
        <w:rPr>
          <w:rFonts w:ascii="Tahoma" w:eastAsia="宋体" w:hAnsi="Tahoma" w:cs="Tahoma"/>
          <w:b/>
          <w:bCs/>
          <w:color w:val="000000"/>
          <w:kern w:val="0"/>
          <w:sz w:val="18"/>
          <w:szCs w:val="18"/>
          <w:shd w:val="clear" w:color="auto" w:fill="FFFFFF"/>
        </w:rPr>
        <w:t xml:space="preserve">　九、完善职业教育支持政策</w:t>
      </w:r>
    </w:p>
    <w:p w:rsidR="00FC2F12" w:rsidRPr="00FC2F12" w:rsidRDefault="00FC2F12" w:rsidP="00FC2F12">
      <w:pPr>
        <w:widowControl/>
        <w:shd w:val="clear" w:color="auto" w:fill="FFFFFF"/>
        <w:spacing w:line="238" w:lineRule="atLeast"/>
        <w:rPr>
          <w:rFonts w:ascii="Tahoma" w:eastAsia="宋体" w:hAnsi="Tahoma" w:cs="Tahoma"/>
          <w:color w:val="333333"/>
          <w:kern w:val="0"/>
          <w:sz w:val="18"/>
          <w:szCs w:val="18"/>
        </w:rPr>
      </w:pPr>
      <w:r w:rsidRPr="00FC2F12">
        <w:rPr>
          <w:rFonts w:ascii="Tahoma" w:eastAsia="宋体" w:hAnsi="Tahoma" w:cs="Tahoma"/>
          <w:color w:val="333333"/>
          <w:kern w:val="0"/>
          <w:sz w:val="18"/>
          <w:szCs w:val="18"/>
          <w:shd w:val="clear" w:color="auto" w:fill="FFFFFF"/>
        </w:rPr>
        <w:t xml:space="preserve">　　各级政府和有关部门要切实履行职业教育工作职责，完善职业教育政策支持体系。省、市、县（区）政府应当定期对产教融合、校企合作成效显著的企业予以表扬。鼓励各地在财政预算中安排产教融合校企合作发展专项资金，通过专项拨款、购买服务、贷款贴息等形式，支持产教融合、校企合作，工信、人社、教育等部门对深度参与职业教育的企业予以奖补。应用型本科高校、职业院校和行业企业要根据教育部、国家发展改革委、财政部、人力资源社会保障部归集的《职业教育税收优惠政策明白纸》，用足用好职业教育税收优惠政策，加强与企业对接，促进和保障产教深度融合、校企长效合作。</w:t>
      </w:r>
    </w:p>
    <w:p w:rsidR="00FC2F12" w:rsidRPr="00FC2F12" w:rsidRDefault="00FC2F12" w:rsidP="00FC2F12">
      <w:pPr>
        <w:widowControl/>
        <w:shd w:val="clear" w:color="auto" w:fill="FFFFFF"/>
        <w:spacing w:line="238" w:lineRule="atLeast"/>
        <w:rPr>
          <w:rFonts w:ascii="Tahoma" w:eastAsia="宋体" w:hAnsi="Tahoma" w:cs="Tahoma"/>
          <w:color w:val="333333"/>
          <w:kern w:val="0"/>
          <w:sz w:val="18"/>
          <w:szCs w:val="18"/>
        </w:rPr>
      </w:pPr>
      <w:r w:rsidRPr="00FC2F12">
        <w:rPr>
          <w:rFonts w:ascii="Tahoma" w:eastAsia="宋体" w:hAnsi="Tahoma" w:cs="Tahoma"/>
          <w:color w:val="333333"/>
          <w:kern w:val="0"/>
          <w:sz w:val="18"/>
          <w:szCs w:val="18"/>
          <w:shd w:val="clear" w:color="auto" w:fill="FFFFFF"/>
        </w:rPr>
        <w:t xml:space="preserve">　　对于经认定的省级产教融合型企业，给予</w:t>
      </w:r>
      <w:r w:rsidRPr="00FC2F12">
        <w:rPr>
          <w:rFonts w:ascii="Tahoma" w:eastAsia="宋体" w:hAnsi="Tahoma" w:cs="Tahoma"/>
          <w:color w:val="333333"/>
          <w:kern w:val="0"/>
          <w:sz w:val="18"/>
          <w:szCs w:val="18"/>
          <w:shd w:val="clear" w:color="auto" w:fill="FFFFFF"/>
        </w:rPr>
        <w:t>“</w:t>
      </w:r>
      <w:r w:rsidRPr="00FC2F12">
        <w:rPr>
          <w:rFonts w:ascii="Tahoma" w:eastAsia="宋体" w:hAnsi="Tahoma" w:cs="Tahoma"/>
          <w:color w:val="333333"/>
          <w:kern w:val="0"/>
          <w:sz w:val="18"/>
          <w:szCs w:val="18"/>
          <w:shd w:val="clear" w:color="auto" w:fill="FFFFFF"/>
        </w:rPr>
        <w:t>金融</w:t>
      </w:r>
      <w:r w:rsidRPr="00FC2F12">
        <w:rPr>
          <w:rFonts w:ascii="Times New Roman" w:eastAsia="宋体" w:hAnsi="Times New Roman" w:cs="Times New Roman"/>
          <w:color w:val="333333"/>
          <w:kern w:val="0"/>
          <w:sz w:val="18"/>
          <w:szCs w:val="18"/>
          <w:shd w:val="clear" w:color="auto" w:fill="FFFFFF"/>
        </w:rPr>
        <w:t>+</w:t>
      </w:r>
      <w:r w:rsidRPr="00FC2F12">
        <w:rPr>
          <w:rFonts w:ascii="Tahoma" w:eastAsia="宋体" w:hAnsi="Tahoma" w:cs="Tahoma"/>
          <w:color w:val="333333"/>
          <w:kern w:val="0"/>
          <w:sz w:val="18"/>
          <w:szCs w:val="18"/>
          <w:shd w:val="clear" w:color="auto" w:fill="FFFFFF"/>
        </w:rPr>
        <w:t>财政</w:t>
      </w:r>
      <w:r w:rsidRPr="00FC2F12">
        <w:rPr>
          <w:rFonts w:ascii="Times New Roman" w:eastAsia="宋体" w:hAnsi="Times New Roman" w:cs="Times New Roman"/>
          <w:color w:val="333333"/>
          <w:kern w:val="0"/>
          <w:sz w:val="18"/>
          <w:szCs w:val="18"/>
          <w:shd w:val="clear" w:color="auto" w:fill="FFFFFF"/>
        </w:rPr>
        <w:t>+</w:t>
      </w:r>
      <w:r w:rsidRPr="00FC2F12">
        <w:rPr>
          <w:rFonts w:ascii="Tahoma" w:eastAsia="宋体" w:hAnsi="Tahoma" w:cs="Tahoma"/>
          <w:color w:val="333333"/>
          <w:kern w:val="0"/>
          <w:sz w:val="18"/>
          <w:szCs w:val="18"/>
          <w:shd w:val="clear" w:color="auto" w:fill="FFFFFF"/>
        </w:rPr>
        <w:t>土地</w:t>
      </w:r>
      <w:r w:rsidRPr="00FC2F12">
        <w:rPr>
          <w:rFonts w:ascii="Times New Roman" w:eastAsia="宋体" w:hAnsi="Times New Roman" w:cs="Times New Roman"/>
          <w:color w:val="333333"/>
          <w:kern w:val="0"/>
          <w:sz w:val="18"/>
          <w:szCs w:val="18"/>
          <w:shd w:val="clear" w:color="auto" w:fill="FFFFFF"/>
        </w:rPr>
        <w:t>+</w:t>
      </w:r>
      <w:r w:rsidRPr="00FC2F12">
        <w:rPr>
          <w:rFonts w:ascii="Tahoma" w:eastAsia="宋体" w:hAnsi="Tahoma" w:cs="Tahoma"/>
          <w:color w:val="333333"/>
          <w:kern w:val="0"/>
          <w:sz w:val="18"/>
          <w:szCs w:val="18"/>
          <w:shd w:val="clear" w:color="auto" w:fill="FFFFFF"/>
        </w:rPr>
        <w:t>信用</w:t>
      </w:r>
      <w:r w:rsidRPr="00FC2F12">
        <w:rPr>
          <w:rFonts w:ascii="Tahoma" w:eastAsia="宋体" w:hAnsi="Tahoma" w:cs="Tahoma"/>
          <w:color w:val="333333"/>
          <w:kern w:val="0"/>
          <w:sz w:val="18"/>
          <w:szCs w:val="18"/>
          <w:shd w:val="clear" w:color="auto" w:fill="FFFFFF"/>
        </w:rPr>
        <w:t>”</w:t>
      </w:r>
      <w:r w:rsidRPr="00FC2F12">
        <w:rPr>
          <w:rFonts w:ascii="Tahoma" w:eastAsia="宋体" w:hAnsi="Tahoma" w:cs="Tahoma"/>
          <w:color w:val="333333"/>
          <w:kern w:val="0"/>
          <w:sz w:val="18"/>
          <w:szCs w:val="18"/>
          <w:shd w:val="clear" w:color="auto" w:fill="FFFFFF"/>
        </w:rPr>
        <w:t>的组合式激励政策。试点企业兴办职业教育的投资符合规定的，可按投资额</w:t>
      </w:r>
      <w:r w:rsidRPr="00FC2F12">
        <w:rPr>
          <w:rFonts w:ascii="Times New Roman" w:eastAsia="宋体" w:hAnsi="Times New Roman" w:cs="Times New Roman"/>
          <w:color w:val="333333"/>
          <w:kern w:val="0"/>
          <w:sz w:val="18"/>
          <w:szCs w:val="18"/>
          <w:shd w:val="clear" w:color="auto" w:fill="FFFFFF"/>
        </w:rPr>
        <w:t>30%</w:t>
      </w:r>
      <w:r w:rsidRPr="00FC2F12">
        <w:rPr>
          <w:rFonts w:ascii="Tahoma" w:eastAsia="宋体" w:hAnsi="Tahoma" w:cs="Tahoma"/>
          <w:color w:val="333333"/>
          <w:kern w:val="0"/>
          <w:sz w:val="18"/>
          <w:szCs w:val="18"/>
          <w:shd w:val="clear" w:color="auto" w:fill="FFFFFF"/>
        </w:rPr>
        <w:t>的比例，抵免当年应缴教育费附加和地方教育附加。试点企业属于集团企业的，其下属成员单位（包括全资子公司、控股子公司）对职业教育有实际投入的，也可按规定抵免教育费附加和地方教育附加。</w:t>
      </w:r>
    </w:p>
    <w:p w:rsidR="00FC2F12" w:rsidRPr="00FC2F12" w:rsidRDefault="00FC2F12" w:rsidP="00FC2F12">
      <w:pPr>
        <w:widowControl/>
        <w:shd w:val="clear" w:color="auto" w:fill="FFFFFF"/>
        <w:spacing w:line="238" w:lineRule="atLeast"/>
        <w:rPr>
          <w:rFonts w:ascii="Tahoma" w:eastAsia="宋体" w:hAnsi="Tahoma" w:cs="Tahoma"/>
          <w:color w:val="333333"/>
          <w:kern w:val="0"/>
          <w:sz w:val="18"/>
          <w:szCs w:val="18"/>
        </w:rPr>
      </w:pPr>
      <w:r w:rsidRPr="00FC2F12">
        <w:rPr>
          <w:rFonts w:ascii="Tahoma" w:eastAsia="宋体" w:hAnsi="Tahoma" w:cs="Tahoma" w:hint="eastAsia"/>
          <w:b/>
          <w:bCs/>
          <w:color w:val="000000"/>
          <w:kern w:val="0"/>
          <w:sz w:val="18"/>
          <w:szCs w:val="18"/>
          <w:shd w:val="clear" w:color="auto" w:fill="FFFFFF"/>
        </w:rPr>
        <w:t>责任单位：</w:t>
      </w:r>
      <w:r w:rsidRPr="00FC2F12">
        <w:rPr>
          <w:rFonts w:ascii="Tahoma" w:eastAsia="宋体" w:hAnsi="Tahoma" w:cs="Tahoma" w:hint="eastAsia"/>
          <w:color w:val="000000"/>
          <w:kern w:val="0"/>
          <w:sz w:val="18"/>
          <w:szCs w:val="18"/>
          <w:shd w:val="clear" w:color="auto" w:fill="FFFFFF"/>
        </w:rPr>
        <w:t>省财政厅、</w:t>
      </w:r>
      <w:proofErr w:type="gramStart"/>
      <w:r w:rsidRPr="00FC2F12">
        <w:rPr>
          <w:rFonts w:ascii="Tahoma" w:eastAsia="宋体" w:hAnsi="Tahoma" w:cs="Tahoma" w:hint="eastAsia"/>
          <w:color w:val="000000"/>
          <w:kern w:val="0"/>
          <w:sz w:val="18"/>
          <w:szCs w:val="18"/>
          <w:shd w:val="clear" w:color="auto" w:fill="FFFFFF"/>
        </w:rPr>
        <w:t>发改委</w:t>
      </w:r>
      <w:proofErr w:type="gramEnd"/>
      <w:r w:rsidRPr="00FC2F12">
        <w:rPr>
          <w:rFonts w:ascii="Tahoma" w:eastAsia="宋体" w:hAnsi="Tahoma" w:cs="Tahoma" w:hint="eastAsia"/>
          <w:color w:val="000000"/>
          <w:kern w:val="0"/>
          <w:sz w:val="18"/>
          <w:szCs w:val="18"/>
          <w:shd w:val="clear" w:color="auto" w:fill="FFFFFF"/>
        </w:rPr>
        <w:t>、教育厅、工信厅、</w:t>
      </w:r>
      <w:proofErr w:type="gramStart"/>
      <w:r w:rsidRPr="00FC2F12">
        <w:rPr>
          <w:rFonts w:ascii="Tahoma" w:eastAsia="宋体" w:hAnsi="Tahoma" w:cs="Tahoma" w:hint="eastAsia"/>
          <w:color w:val="000000"/>
          <w:kern w:val="0"/>
          <w:sz w:val="18"/>
          <w:szCs w:val="18"/>
          <w:shd w:val="clear" w:color="auto" w:fill="FFFFFF"/>
        </w:rPr>
        <w:t>人社厅</w:t>
      </w:r>
      <w:proofErr w:type="gramEnd"/>
      <w:r w:rsidRPr="00FC2F12">
        <w:rPr>
          <w:rFonts w:ascii="Tahoma" w:eastAsia="宋体" w:hAnsi="Tahoma" w:cs="Tahoma" w:hint="eastAsia"/>
          <w:color w:val="000000"/>
          <w:kern w:val="0"/>
          <w:sz w:val="18"/>
          <w:szCs w:val="18"/>
          <w:shd w:val="clear" w:color="auto" w:fill="FFFFFF"/>
        </w:rPr>
        <w:t>、国资委，省委编办，省自然资源厅、金融监管局，人行福州中心支行、福建省税务局、厦门市税务局、福建银保监局、厦门银保监局，各设区市人民政府、平潭综合实验区管委会</w:t>
      </w:r>
    </w:p>
    <w:p w:rsidR="00FC2F12" w:rsidRPr="00FC2F12" w:rsidRDefault="00FC2F12" w:rsidP="00FC2F12">
      <w:pPr>
        <w:widowControl/>
        <w:shd w:val="clear" w:color="auto" w:fill="FFFFFF"/>
        <w:spacing w:line="238" w:lineRule="atLeast"/>
        <w:jc w:val="right"/>
        <w:rPr>
          <w:rFonts w:ascii="Tahoma" w:eastAsia="宋体" w:hAnsi="Tahoma" w:cs="Tahoma"/>
          <w:color w:val="333333"/>
          <w:kern w:val="0"/>
          <w:sz w:val="18"/>
          <w:szCs w:val="18"/>
        </w:rPr>
      </w:pPr>
      <w:r w:rsidRPr="00FC2F12">
        <w:rPr>
          <w:rFonts w:ascii="Tahoma" w:eastAsia="宋体" w:hAnsi="Tahoma" w:cs="Tahoma"/>
          <w:color w:val="333333"/>
          <w:kern w:val="0"/>
          <w:sz w:val="18"/>
          <w:szCs w:val="18"/>
          <w:shd w:val="clear" w:color="auto" w:fill="FFFFFF"/>
        </w:rPr>
        <w:t xml:space="preserve">　　福建省人民政府办公厅</w:t>
      </w:r>
    </w:p>
    <w:p w:rsidR="00FC2F12" w:rsidRPr="00FC2F12" w:rsidRDefault="00FC2F12" w:rsidP="00FC2F12">
      <w:pPr>
        <w:widowControl/>
        <w:shd w:val="clear" w:color="auto" w:fill="FFFFFF"/>
        <w:spacing w:line="238" w:lineRule="atLeast"/>
        <w:jc w:val="right"/>
        <w:rPr>
          <w:rFonts w:ascii="Tahoma" w:eastAsia="宋体" w:hAnsi="Tahoma" w:cs="Tahoma"/>
          <w:color w:val="333333"/>
          <w:kern w:val="0"/>
          <w:sz w:val="18"/>
          <w:szCs w:val="18"/>
        </w:rPr>
      </w:pPr>
      <w:r w:rsidRPr="00FC2F12">
        <w:rPr>
          <w:rFonts w:ascii="Times New Roman" w:eastAsia="宋体" w:hAnsi="Times New Roman" w:cs="Times New Roman"/>
          <w:color w:val="333333"/>
          <w:kern w:val="0"/>
          <w:sz w:val="18"/>
          <w:szCs w:val="18"/>
          <w:shd w:val="clear" w:color="auto" w:fill="FFFFFF"/>
        </w:rPr>
        <w:t>2020</w:t>
      </w:r>
      <w:r w:rsidRPr="00FC2F12">
        <w:rPr>
          <w:rFonts w:ascii="Tahoma" w:eastAsia="宋体" w:hAnsi="Tahoma" w:cs="Tahoma"/>
          <w:color w:val="333333"/>
          <w:kern w:val="0"/>
          <w:sz w:val="18"/>
          <w:szCs w:val="18"/>
          <w:shd w:val="clear" w:color="auto" w:fill="FFFFFF"/>
        </w:rPr>
        <w:t>年</w:t>
      </w:r>
      <w:r w:rsidRPr="00FC2F12">
        <w:rPr>
          <w:rFonts w:ascii="Times New Roman" w:eastAsia="宋体" w:hAnsi="Times New Roman" w:cs="Times New Roman"/>
          <w:color w:val="333333"/>
          <w:kern w:val="0"/>
          <w:sz w:val="18"/>
          <w:szCs w:val="18"/>
          <w:shd w:val="clear" w:color="auto" w:fill="FFFFFF"/>
        </w:rPr>
        <w:t>9</w:t>
      </w:r>
      <w:r w:rsidRPr="00FC2F12">
        <w:rPr>
          <w:rFonts w:ascii="Tahoma" w:eastAsia="宋体" w:hAnsi="Tahoma" w:cs="Tahoma"/>
          <w:color w:val="333333"/>
          <w:kern w:val="0"/>
          <w:sz w:val="18"/>
          <w:szCs w:val="18"/>
          <w:shd w:val="clear" w:color="auto" w:fill="FFFFFF"/>
        </w:rPr>
        <w:t>月</w:t>
      </w:r>
      <w:r w:rsidRPr="00FC2F12">
        <w:rPr>
          <w:rFonts w:ascii="Times New Roman" w:eastAsia="宋体" w:hAnsi="Times New Roman" w:cs="Times New Roman"/>
          <w:color w:val="333333"/>
          <w:kern w:val="0"/>
          <w:sz w:val="18"/>
          <w:szCs w:val="18"/>
          <w:shd w:val="clear" w:color="auto" w:fill="FFFFFF"/>
        </w:rPr>
        <w:t>25</w:t>
      </w:r>
      <w:r w:rsidRPr="00FC2F12">
        <w:rPr>
          <w:rFonts w:ascii="Tahoma" w:eastAsia="宋体" w:hAnsi="Tahoma" w:cs="Tahoma"/>
          <w:color w:val="333333"/>
          <w:kern w:val="0"/>
          <w:sz w:val="18"/>
          <w:szCs w:val="18"/>
          <w:shd w:val="clear" w:color="auto" w:fill="FFFFFF"/>
        </w:rPr>
        <w:t>日</w:t>
      </w:r>
    </w:p>
    <w:p w:rsidR="00FC2F12" w:rsidRPr="00FC2F12" w:rsidRDefault="00FC2F12" w:rsidP="00FC2F12">
      <w:pPr>
        <w:widowControl/>
        <w:shd w:val="clear" w:color="auto" w:fill="FFFFFF"/>
        <w:spacing w:line="238" w:lineRule="atLeast"/>
        <w:rPr>
          <w:rFonts w:ascii="Tahoma" w:eastAsia="宋体" w:hAnsi="Tahoma" w:cs="Tahoma"/>
          <w:color w:val="333333"/>
          <w:kern w:val="0"/>
          <w:sz w:val="18"/>
          <w:szCs w:val="18"/>
        </w:rPr>
      </w:pPr>
      <w:r w:rsidRPr="00FC2F12">
        <w:rPr>
          <w:rFonts w:ascii="Tahoma" w:eastAsia="宋体" w:hAnsi="Tahoma" w:cs="Tahoma"/>
          <w:color w:val="333333"/>
          <w:kern w:val="0"/>
          <w:sz w:val="18"/>
          <w:szCs w:val="18"/>
          <w:shd w:val="clear" w:color="auto" w:fill="FFFFFF"/>
        </w:rPr>
        <w:t xml:space="preserve">　　（此件主动公开）</w:t>
      </w:r>
    </w:p>
    <w:p w:rsidR="00FC2F12" w:rsidRDefault="00FC2F12"/>
    <w:sectPr w:rsidR="00FC2F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F12"/>
    <w:rsid w:val="00FC2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8B1D9B-248F-4BC9-8FE3-C9A20B445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698468">
      <w:bodyDiv w:val="1"/>
      <w:marLeft w:val="0"/>
      <w:marRight w:val="0"/>
      <w:marTop w:val="0"/>
      <w:marBottom w:val="0"/>
      <w:divBdr>
        <w:top w:val="none" w:sz="0" w:space="0" w:color="auto"/>
        <w:left w:val="none" w:sz="0" w:space="0" w:color="auto"/>
        <w:bottom w:val="none" w:sz="0" w:space="0" w:color="auto"/>
        <w:right w:val="none" w:sz="0" w:space="0" w:color="auto"/>
      </w:divBdr>
      <w:divsChild>
        <w:div w:id="2031906351">
          <w:marLeft w:val="0"/>
          <w:marRight w:val="0"/>
          <w:marTop w:val="0"/>
          <w:marBottom w:val="0"/>
          <w:divBdr>
            <w:top w:val="none" w:sz="0" w:space="0" w:color="auto"/>
            <w:left w:val="none" w:sz="0" w:space="0" w:color="auto"/>
            <w:bottom w:val="none" w:sz="0" w:space="0" w:color="auto"/>
            <w:right w:val="none" w:sz="0" w:space="0" w:color="auto"/>
          </w:divBdr>
          <w:divsChild>
            <w:div w:id="1479373348">
              <w:marLeft w:val="0"/>
              <w:marRight w:val="0"/>
              <w:marTop w:val="0"/>
              <w:marBottom w:val="0"/>
              <w:divBdr>
                <w:top w:val="none" w:sz="0" w:space="0" w:color="auto"/>
                <w:left w:val="none" w:sz="0" w:space="0" w:color="auto"/>
                <w:bottom w:val="none" w:sz="0" w:space="0" w:color="auto"/>
                <w:right w:val="none" w:sz="0" w:space="0" w:color="auto"/>
              </w:divBdr>
              <w:divsChild>
                <w:div w:id="96747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684</Words>
  <Characters>3899</Characters>
  <Application>Microsoft Office Word</Application>
  <DocSecurity>0</DocSecurity>
  <Lines>32</Lines>
  <Paragraphs>9</Paragraphs>
  <ScaleCrop>false</ScaleCrop>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Blackcat</dc:creator>
  <cp:keywords/>
  <dc:description/>
  <cp:lastModifiedBy>Blackcat</cp:lastModifiedBy>
  <cp:revision>1</cp:revision>
  <dcterms:created xsi:type="dcterms:W3CDTF">2020-12-18T06:20:00Z</dcterms:created>
  <dcterms:modified xsi:type="dcterms:W3CDTF">2020-12-18T06:20:00Z</dcterms:modified>
</cp:coreProperties>
</file>